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B599B" w14:textId="022268C0" w:rsidR="007F35E9" w:rsidRPr="00AA794F" w:rsidRDefault="007F35E9" w:rsidP="007F35E9">
      <w:pPr>
        <w:spacing w:after="0"/>
        <w:ind w:left="1988" w:hanging="1988"/>
        <w:jc w:val="both"/>
        <w:textAlignment w:val="auto"/>
        <w:rPr>
          <w:rFonts w:ascii="Arial" w:eastAsia="Batang" w:hAnsi="Arial" w:cs="Arial"/>
          <w:b/>
          <w:sz w:val="24"/>
          <w:szCs w:val="24"/>
          <w:lang w:val="de-DE"/>
        </w:rPr>
      </w:pPr>
      <w:r w:rsidRPr="00AA794F">
        <w:rPr>
          <w:rFonts w:ascii="Arial" w:eastAsia="Batang" w:hAnsi="Arial" w:cs="Arial"/>
          <w:b/>
          <w:sz w:val="24"/>
          <w:szCs w:val="24"/>
          <w:lang w:val="de-DE"/>
        </w:rPr>
        <w:t>3GPP TSG RAN WG1 #112</w:t>
      </w:r>
      <w:r w:rsidR="00F57BCA">
        <w:rPr>
          <w:rFonts w:ascii="Arial" w:eastAsia="Batang" w:hAnsi="Arial" w:cs="Arial"/>
          <w:b/>
          <w:sz w:val="24"/>
          <w:szCs w:val="24"/>
          <w:lang w:val="de-DE"/>
        </w:rPr>
        <w:t>bis-e</w:t>
      </w:r>
      <w:r w:rsidRPr="00AA794F">
        <w:rPr>
          <w:rFonts w:ascii="Arial" w:eastAsia="Batang" w:hAnsi="Arial" w:cs="Arial"/>
          <w:b/>
          <w:sz w:val="24"/>
          <w:szCs w:val="24"/>
          <w:lang w:val="de-DE"/>
        </w:rPr>
        <w:t xml:space="preserve">  </w:t>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t xml:space="preserve">                    </w:t>
      </w:r>
      <w:r w:rsidRPr="00AA794F">
        <w:rPr>
          <w:rFonts w:ascii="Arial" w:eastAsia="Batang" w:hAnsi="Arial" w:cs="Arial"/>
          <w:b/>
          <w:bCs/>
          <w:sz w:val="24"/>
          <w:szCs w:val="24"/>
          <w:lang w:val="de-DE"/>
        </w:rPr>
        <w:t xml:space="preserve"> </w:t>
      </w:r>
      <w:r w:rsidR="00F57BCA" w:rsidRPr="00F57BCA">
        <w:rPr>
          <w:rFonts w:ascii="Arial" w:eastAsia="Batang" w:hAnsi="Arial" w:cs="Arial"/>
          <w:b/>
          <w:sz w:val="24"/>
          <w:szCs w:val="24"/>
          <w:lang w:val="de-DE"/>
        </w:rPr>
        <w:t>R1-2302804</w:t>
      </w:r>
    </w:p>
    <w:p w14:paraId="4D8FAFB7" w14:textId="0300A026" w:rsidR="00C91A67" w:rsidRPr="00C91A67" w:rsidRDefault="00F57BCA" w:rsidP="007F35E9">
      <w:pPr>
        <w:spacing w:after="0"/>
        <w:ind w:left="1988" w:hanging="1988"/>
        <w:jc w:val="both"/>
        <w:textAlignment w:val="auto"/>
        <w:rPr>
          <w:rFonts w:ascii="Arial" w:eastAsia="Batang" w:hAnsi="Arial" w:cs="Arial"/>
          <w:b/>
          <w:bCs/>
          <w:sz w:val="24"/>
          <w:szCs w:val="24"/>
        </w:rPr>
      </w:pPr>
      <w:r w:rsidRPr="005B7B10">
        <w:rPr>
          <w:rFonts w:ascii="Arial" w:eastAsia="Batang" w:hAnsi="Arial" w:cs="Arial"/>
          <w:b/>
          <w:sz w:val="24"/>
          <w:szCs w:val="24"/>
          <w:lang w:val="de-DE"/>
        </w:rPr>
        <w:t>e-Meeting, April 17</w:t>
      </w:r>
      <w:r w:rsidRPr="005B7B10">
        <w:rPr>
          <w:rFonts w:ascii="Arial" w:eastAsia="Batang" w:hAnsi="Arial" w:cs="Arial"/>
          <w:b/>
          <w:sz w:val="24"/>
          <w:szCs w:val="24"/>
          <w:vertAlign w:val="superscript"/>
          <w:lang w:val="de-DE"/>
        </w:rPr>
        <w:t>th</w:t>
      </w:r>
      <w:r w:rsidRPr="005B7B10">
        <w:rPr>
          <w:rFonts w:ascii="Arial" w:eastAsia="Batang" w:hAnsi="Arial" w:cs="Arial"/>
          <w:b/>
          <w:sz w:val="24"/>
          <w:szCs w:val="24"/>
          <w:lang w:val="de-DE"/>
        </w:rPr>
        <w:t xml:space="preserve"> – April 26</w:t>
      </w:r>
      <w:r w:rsidRPr="005B7B10">
        <w:rPr>
          <w:rFonts w:ascii="Arial" w:eastAsia="Batang" w:hAnsi="Arial" w:cs="Arial"/>
          <w:b/>
          <w:sz w:val="24"/>
          <w:szCs w:val="24"/>
          <w:vertAlign w:val="superscript"/>
          <w:lang w:val="de-DE"/>
        </w:rPr>
        <w:t>th</w:t>
      </w:r>
      <w:r w:rsidRPr="005B7B10">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B87C770"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7D76BA" w:rsidRPr="007D76BA">
        <w:rPr>
          <w:rFonts w:ascii="Arial" w:hAnsi="Arial" w:cs="Arial"/>
          <w:b/>
          <w:sz w:val="24"/>
          <w:szCs w:val="24"/>
        </w:rPr>
        <w:t>On DL and UL carrier phase positioning</w:t>
      </w:r>
    </w:p>
    <w:p w14:paraId="6AC8B0BF" w14:textId="1C638927"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r w:rsidR="007D76BA">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99D8B93" w14:textId="2B8BADC1" w:rsidR="00707BD0" w:rsidRPr="00B357D9" w:rsidRDefault="00927CB3" w:rsidP="00D91D43">
      <w:pPr>
        <w:pStyle w:val="BodyText"/>
        <w:spacing w:before="120" w:after="180"/>
        <w:rPr>
          <w:sz w:val="22"/>
          <w:szCs w:val="22"/>
          <w:lang w:val="en-US" w:eastAsia="zh-CN"/>
        </w:rPr>
      </w:pPr>
      <w:r w:rsidRPr="00B357D9">
        <w:rPr>
          <w:sz w:val="22"/>
          <w:szCs w:val="22"/>
          <w:lang w:val="en-US" w:eastAsia="zh-CN"/>
        </w:rPr>
        <w:t>I</w:t>
      </w:r>
      <w:r w:rsidR="00AE5E7B" w:rsidRPr="00B357D9">
        <w:rPr>
          <w:sz w:val="22"/>
          <w:szCs w:val="22"/>
          <w:lang w:val="en-US" w:eastAsia="zh-CN"/>
        </w:rPr>
        <w:t xml:space="preserve">n </w:t>
      </w:r>
      <w:r w:rsidR="007D28E7" w:rsidRPr="00B357D9">
        <w:rPr>
          <w:sz w:val="22"/>
          <w:szCs w:val="22"/>
          <w:lang w:val="en-US" w:eastAsia="zh-CN"/>
        </w:rPr>
        <w:t xml:space="preserve">Expanded and Improved NR Positioning </w:t>
      </w:r>
      <w:r w:rsidR="00AE5E7B" w:rsidRPr="00B357D9">
        <w:rPr>
          <w:sz w:val="22"/>
          <w:szCs w:val="22"/>
          <w:lang w:val="en-US" w:eastAsia="zh-CN"/>
        </w:rPr>
        <w:t>WI, the following objective has been identified</w:t>
      </w:r>
      <w:r w:rsidR="00432A73" w:rsidRPr="00B357D9">
        <w:rPr>
          <w:sz w:val="22"/>
          <w:szCs w:val="22"/>
          <w:lang w:val="en-US" w:eastAsia="zh-CN"/>
        </w:rPr>
        <w:t xml:space="preserve"> for the support of PRS/SRS bandwidth aggregation</w:t>
      </w:r>
      <w:r w:rsidR="00AE5E7B" w:rsidRPr="00B357D9">
        <w:rPr>
          <w:sz w:val="22"/>
          <w:szCs w:val="22"/>
          <w:lang w:val="en-US" w:eastAsia="zh-CN"/>
        </w:rPr>
        <w:t xml:space="preserve"> </w:t>
      </w:r>
      <w:r w:rsidR="002A7145" w:rsidRPr="00B357D9">
        <w:rPr>
          <w:sz w:val="22"/>
          <w:szCs w:val="22"/>
          <w:lang w:val="en-US" w:eastAsia="zh-CN"/>
        </w:rPr>
        <w:fldChar w:fldCharType="begin"/>
      </w:r>
      <w:r w:rsidR="002A7145" w:rsidRPr="00B357D9">
        <w:rPr>
          <w:sz w:val="22"/>
          <w:szCs w:val="22"/>
          <w:lang w:val="en-US" w:eastAsia="zh-CN"/>
        </w:rPr>
        <w:instrText xml:space="preserve"> REF _Ref124665960 \r \h </w:instrText>
      </w:r>
      <w:r w:rsidR="002A7145" w:rsidRPr="00B357D9">
        <w:rPr>
          <w:sz w:val="22"/>
          <w:szCs w:val="22"/>
          <w:lang w:val="en-US" w:eastAsia="zh-CN"/>
        </w:rPr>
      </w:r>
      <w:r w:rsidR="00B357D9">
        <w:rPr>
          <w:sz w:val="22"/>
          <w:szCs w:val="22"/>
          <w:lang w:val="en-US" w:eastAsia="zh-CN"/>
        </w:rPr>
        <w:instrText xml:space="preserve"> \* MERGEFORMAT </w:instrText>
      </w:r>
      <w:r w:rsidR="002A7145" w:rsidRPr="00B357D9">
        <w:rPr>
          <w:sz w:val="22"/>
          <w:szCs w:val="22"/>
          <w:lang w:val="en-US" w:eastAsia="zh-CN"/>
        </w:rPr>
        <w:fldChar w:fldCharType="separate"/>
      </w:r>
      <w:r w:rsidR="00EF00CF" w:rsidRPr="00B357D9">
        <w:rPr>
          <w:sz w:val="22"/>
          <w:szCs w:val="22"/>
          <w:lang w:val="en-US" w:eastAsia="zh-CN"/>
        </w:rPr>
        <w:t>[1]</w:t>
      </w:r>
      <w:r w:rsidR="002A7145" w:rsidRPr="00B357D9">
        <w:rPr>
          <w:sz w:val="22"/>
          <w:szCs w:val="22"/>
          <w:lang w:val="en-US" w:eastAsia="zh-CN"/>
        </w:rPr>
        <w:fldChar w:fldCharType="end"/>
      </w:r>
      <w:r w:rsidR="00AE5E7B" w:rsidRPr="00B357D9">
        <w:rPr>
          <w:sz w:val="22"/>
          <w:szCs w:val="22"/>
          <w:lang w:val="en-US" w:eastAsia="zh-CN"/>
        </w:rPr>
        <w:t>:</w:t>
      </w:r>
    </w:p>
    <w:tbl>
      <w:tblPr>
        <w:tblStyle w:val="TableGrid"/>
        <w:tblW w:w="0" w:type="auto"/>
        <w:tblLook w:val="04A0" w:firstRow="1" w:lastRow="0" w:firstColumn="1" w:lastColumn="0" w:noHBand="0" w:noVBand="1"/>
      </w:tblPr>
      <w:tblGrid>
        <w:gridCol w:w="9962"/>
      </w:tblGrid>
      <w:tr w:rsidR="00C338BE" w:rsidRPr="00B357D9" w14:paraId="65C7AAFF" w14:textId="77777777" w:rsidTr="00D91D43">
        <w:trPr>
          <w:trHeight w:val="2631"/>
        </w:trPr>
        <w:tc>
          <w:tcPr>
            <w:tcW w:w="9962" w:type="dxa"/>
          </w:tcPr>
          <w:p w14:paraId="11AEDD49" w14:textId="77777777" w:rsidR="00320478" w:rsidRPr="00B357D9" w:rsidRDefault="00320478" w:rsidP="00320478">
            <w:pPr>
              <w:numPr>
                <w:ilvl w:val="0"/>
                <w:numId w:val="25"/>
              </w:numPr>
              <w:spacing w:after="0"/>
              <w:rPr>
                <w:rFonts w:eastAsia="MS Mincho"/>
                <w:sz w:val="22"/>
                <w:szCs w:val="22"/>
                <w:lang w:eastAsia="ko-KR"/>
              </w:rPr>
            </w:pPr>
            <w:r w:rsidRPr="00B357D9">
              <w:rPr>
                <w:rFonts w:eastAsia="MS Mincho"/>
                <w:sz w:val="22"/>
                <w:szCs w:val="22"/>
                <w:lang w:eastAsia="ko-KR"/>
              </w:rPr>
              <w:t>Specify physical layer measurements and signalling to support NR DL and UL carrier phase positioning for UE-based, UE-assisted, and NG-RAN node assisted positioning [RAN1, RAN2, RAN3, RAN4].</w:t>
            </w:r>
          </w:p>
          <w:p w14:paraId="7C6C0532" w14:textId="77777777" w:rsidR="00320478" w:rsidRPr="00B357D9" w:rsidRDefault="00320478" w:rsidP="00320478">
            <w:pPr>
              <w:numPr>
                <w:ilvl w:val="1"/>
                <w:numId w:val="25"/>
              </w:numPr>
              <w:spacing w:after="0"/>
              <w:rPr>
                <w:rFonts w:eastAsia="MS Mincho"/>
                <w:sz w:val="22"/>
                <w:szCs w:val="22"/>
                <w:lang w:eastAsia="ko-KR"/>
              </w:rPr>
            </w:pPr>
            <w:r w:rsidRPr="00B357D9">
              <w:rPr>
                <w:rFonts w:eastAsia="MS Mincho"/>
                <w:sz w:val="22"/>
                <w:szCs w:val="22"/>
                <w:lang w:eastAsia="ko-KR"/>
              </w:rPr>
              <w:t>Existing DL PRS and UL SRS for positioning are used for NR carrier phase measurements.</w:t>
            </w:r>
          </w:p>
          <w:p w14:paraId="57103A89" w14:textId="77777777" w:rsidR="00320478" w:rsidRPr="00B357D9" w:rsidRDefault="00320478" w:rsidP="00320478">
            <w:pPr>
              <w:numPr>
                <w:ilvl w:val="1"/>
                <w:numId w:val="25"/>
              </w:numPr>
              <w:spacing w:after="0"/>
              <w:rPr>
                <w:rFonts w:eastAsia="MS Mincho"/>
                <w:sz w:val="22"/>
                <w:szCs w:val="22"/>
                <w:lang w:eastAsia="ko-KR"/>
              </w:rPr>
            </w:pPr>
            <w:r w:rsidRPr="00B357D9">
              <w:rPr>
                <w:rFonts w:eastAsia="MS Mincho"/>
                <w:sz w:val="22"/>
                <w:szCs w:val="22"/>
                <w:lang w:eastAsia="ko-KR"/>
              </w:rPr>
              <w:t xml:space="preserve">Specify measurements that are limited to a single carrier/PFL. </w:t>
            </w:r>
          </w:p>
          <w:p w14:paraId="687EDBEB" w14:textId="0B0F4631" w:rsidR="00C338BE" w:rsidRPr="00B357D9" w:rsidRDefault="00320478" w:rsidP="00320478">
            <w:pPr>
              <w:numPr>
                <w:ilvl w:val="1"/>
                <w:numId w:val="25"/>
              </w:numPr>
              <w:spacing w:after="0" w:line="276" w:lineRule="auto"/>
              <w:rPr>
                <w:rFonts w:eastAsiaTheme="minorHAnsi"/>
                <w:sz w:val="22"/>
                <w:szCs w:val="22"/>
                <w:lang w:eastAsia="ko-KR"/>
              </w:rPr>
            </w:pPr>
            <w:r w:rsidRPr="00B357D9">
              <w:rPr>
                <w:sz w:val="22"/>
                <w:szCs w:val="22"/>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A4A283F" w14:textId="2895A1E0" w:rsidR="00372513" w:rsidRPr="00B357D9" w:rsidRDefault="00372513" w:rsidP="006525AB">
      <w:pPr>
        <w:pStyle w:val="BodyText"/>
        <w:spacing w:before="240" w:after="360"/>
        <w:rPr>
          <w:sz w:val="22"/>
          <w:szCs w:val="22"/>
          <w:lang w:val="en-US" w:eastAsia="zh-CN"/>
        </w:rPr>
      </w:pPr>
      <w:r w:rsidRPr="00B357D9">
        <w:rPr>
          <w:sz w:val="22"/>
          <w:szCs w:val="22"/>
          <w:lang w:val="en-US" w:eastAsia="zh-CN"/>
        </w:rPr>
        <w:t xml:space="preserve">During RAN1 #112 meeting, the following were agreed </w:t>
      </w:r>
      <w:r w:rsidR="00F564F1" w:rsidRPr="00B357D9">
        <w:rPr>
          <w:sz w:val="22"/>
          <w:szCs w:val="22"/>
          <w:lang w:val="en-US" w:eastAsia="zh-CN"/>
        </w:rPr>
        <w:fldChar w:fldCharType="begin"/>
      </w:r>
      <w:r w:rsidR="00F564F1" w:rsidRPr="00B357D9">
        <w:rPr>
          <w:sz w:val="22"/>
          <w:szCs w:val="22"/>
          <w:lang w:val="en-US" w:eastAsia="zh-CN"/>
        </w:rPr>
        <w:instrText xml:space="preserve"> REF _Ref131775102 \r \h </w:instrText>
      </w:r>
      <w:r w:rsidR="00F564F1" w:rsidRPr="00B357D9">
        <w:rPr>
          <w:sz w:val="22"/>
          <w:szCs w:val="22"/>
          <w:lang w:val="en-US" w:eastAsia="zh-CN"/>
        </w:rPr>
      </w:r>
      <w:r w:rsidR="00B357D9">
        <w:rPr>
          <w:sz w:val="22"/>
          <w:szCs w:val="22"/>
          <w:lang w:val="en-US" w:eastAsia="zh-CN"/>
        </w:rPr>
        <w:instrText xml:space="preserve"> \* MERGEFORMAT </w:instrText>
      </w:r>
      <w:r w:rsidR="00F564F1" w:rsidRPr="00B357D9">
        <w:rPr>
          <w:sz w:val="22"/>
          <w:szCs w:val="22"/>
          <w:lang w:val="en-US" w:eastAsia="zh-CN"/>
        </w:rPr>
        <w:fldChar w:fldCharType="separate"/>
      </w:r>
      <w:r w:rsidR="00F564F1" w:rsidRPr="00B357D9">
        <w:rPr>
          <w:sz w:val="22"/>
          <w:szCs w:val="22"/>
          <w:lang w:val="en-US" w:eastAsia="zh-CN"/>
        </w:rPr>
        <w:t>[3]</w:t>
      </w:r>
      <w:r w:rsidR="00F564F1" w:rsidRPr="00B357D9">
        <w:rPr>
          <w:sz w:val="22"/>
          <w:szCs w:val="22"/>
          <w:lang w:val="en-US" w:eastAsia="zh-CN"/>
        </w:rPr>
        <w:fldChar w:fldCharType="end"/>
      </w:r>
      <w:r w:rsidRPr="00B357D9">
        <w:rPr>
          <w:sz w:val="22"/>
          <w:szCs w:val="22"/>
          <w:lang w:val="en-US" w:eastAsia="zh-CN"/>
        </w:rPr>
        <w:t>:</w:t>
      </w:r>
    </w:p>
    <w:tbl>
      <w:tblPr>
        <w:tblStyle w:val="TableGrid"/>
        <w:tblW w:w="0" w:type="auto"/>
        <w:tblLook w:val="04A0" w:firstRow="1" w:lastRow="0" w:firstColumn="1" w:lastColumn="0" w:noHBand="0" w:noVBand="1"/>
      </w:tblPr>
      <w:tblGrid>
        <w:gridCol w:w="9962"/>
      </w:tblGrid>
      <w:tr w:rsidR="00372513" w:rsidRPr="00B357D9" w14:paraId="55FFB683" w14:textId="77777777" w:rsidTr="00372513">
        <w:tc>
          <w:tcPr>
            <w:tcW w:w="9962" w:type="dxa"/>
          </w:tcPr>
          <w:p w14:paraId="7E9AC243"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121B8D76"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To enable UE-based and UE-assisted NR carrier phase positioning (CPP), one or both of the following new measurements should be introduced:</w:t>
            </w:r>
          </w:p>
          <w:p w14:paraId="460EAAEE" w14:textId="77777777" w:rsidR="003053C7" w:rsidRPr="003053C7" w:rsidRDefault="003053C7" w:rsidP="003053C7">
            <w:pPr>
              <w:numPr>
                <w:ilvl w:val="0"/>
                <w:numId w:val="33"/>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DL carrier phase (CP), which is obtained by a UE measuring the DL PRS signal(s) from a TRP.</w:t>
            </w:r>
          </w:p>
          <w:p w14:paraId="3BC035BE" w14:textId="77777777" w:rsidR="003053C7" w:rsidRPr="003053C7" w:rsidRDefault="003053C7" w:rsidP="003053C7">
            <w:pPr>
              <w:numPr>
                <w:ilvl w:val="1"/>
                <w:numId w:val="33"/>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FFS: The detailed definition of the DL CP</w:t>
            </w:r>
          </w:p>
          <w:p w14:paraId="57DA8639" w14:textId="77777777" w:rsidR="003053C7" w:rsidRPr="003053C7" w:rsidRDefault="003053C7" w:rsidP="003053C7">
            <w:pPr>
              <w:numPr>
                <w:ilvl w:val="0"/>
                <w:numId w:val="33"/>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DL carrier phase difference (CPD), which is the difference of two DL CPs from two TRPs</w:t>
            </w:r>
          </w:p>
          <w:p w14:paraId="755C2E7E" w14:textId="77777777" w:rsidR="003053C7" w:rsidRPr="003053C7" w:rsidRDefault="003053C7" w:rsidP="003053C7">
            <w:pPr>
              <w:numPr>
                <w:ilvl w:val="1"/>
                <w:numId w:val="33"/>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sz w:val="22"/>
                <w:szCs w:val="22"/>
                <w:lang w:val="en-GB" w:eastAsia="ja-JP"/>
              </w:rPr>
              <w:t>FFS: The detailed definition of the DL CPD</w:t>
            </w:r>
          </w:p>
          <w:p w14:paraId="6C70864A"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To enable NG-RAN node-assisted NR carrier phase positioning (CPP), the following new measurement should be introduced:</w:t>
            </w:r>
          </w:p>
          <w:p w14:paraId="33DCC217" w14:textId="77777777" w:rsidR="003053C7" w:rsidRPr="003053C7" w:rsidRDefault="003053C7" w:rsidP="003053C7">
            <w:pPr>
              <w:numPr>
                <w:ilvl w:val="0"/>
                <w:numId w:val="33"/>
              </w:numPr>
              <w:overflowPunct/>
              <w:autoSpaceDE/>
              <w:autoSpaceDN/>
              <w:adjustRightInd/>
              <w:spacing w:after="0"/>
              <w:contextualSpacing/>
              <w:textAlignment w:val="auto"/>
              <w:rPr>
                <w:rFonts w:ascii="Times" w:eastAsia="Batang" w:hAnsi="Times"/>
                <w:sz w:val="22"/>
                <w:szCs w:val="22"/>
                <w:lang w:val="en-GB" w:eastAsia="ja-JP"/>
              </w:rPr>
            </w:pPr>
            <w:r w:rsidRPr="003053C7">
              <w:rPr>
                <w:rFonts w:ascii="Times" w:eastAsia="Batang" w:hAnsi="Times"/>
                <w:iCs/>
                <w:sz w:val="22"/>
                <w:szCs w:val="22"/>
                <w:lang w:val="en-GB" w:eastAsia="ja-JP"/>
              </w:rPr>
              <w:t>UL carrier phase (CP), which is obtained by a TRP measuring the UL SRS for positioning or MIMO SRS from a UE.</w:t>
            </w:r>
          </w:p>
          <w:p w14:paraId="370EB3EA" w14:textId="77777777" w:rsidR="003053C7" w:rsidRPr="003053C7" w:rsidRDefault="003053C7" w:rsidP="003053C7">
            <w:pPr>
              <w:numPr>
                <w:ilvl w:val="1"/>
                <w:numId w:val="33"/>
              </w:numPr>
              <w:overflowPunct/>
              <w:autoSpaceDE/>
              <w:autoSpaceDN/>
              <w:adjustRightInd/>
              <w:spacing w:after="0"/>
              <w:contextualSpacing/>
              <w:textAlignment w:val="auto"/>
              <w:rPr>
                <w:rFonts w:ascii="Times" w:eastAsia="Batang" w:hAnsi="Times"/>
                <w:sz w:val="22"/>
                <w:szCs w:val="22"/>
                <w:lang w:val="en-GB" w:eastAsia="ja-JP"/>
              </w:rPr>
            </w:pPr>
            <w:r w:rsidRPr="003053C7">
              <w:rPr>
                <w:rFonts w:ascii="Times" w:eastAsia="Batang" w:hAnsi="Times"/>
                <w:sz w:val="22"/>
                <w:szCs w:val="22"/>
                <w:lang w:val="en-GB" w:eastAsia="ja-JP"/>
              </w:rPr>
              <w:t>FFS: The detailed definition of the UL CP</w:t>
            </w:r>
          </w:p>
          <w:p w14:paraId="4A18DD64" w14:textId="77777777" w:rsidR="003053C7" w:rsidRPr="003053C7" w:rsidRDefault="003053C7" w:rsidP="003053C7">
            <w:pPr>
              <w:rPr>
                <w:rFonts w:eastAsia="Times New Roman"/>
                <w:b/>
                <w:bCs/>
                <w:iCs/>
                <w:color w:val="00B0F0"/>
                <w:sz w:val="22"/>
                <w:szCs w:val="22"/>
                <w:u w:val="single"/>
                <w:lang w:val="en-GB" w:eastAsia="en-GB"/>
              </w:rPr>
            </w:pPr>
          </w:p>
          <w:p w14:paraId="36F226D0"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02C7B91B"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4314F57C"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FFS: the reference point of the RSCP</w:t>
            </w:r>
          </w:p>
          <w:p w14:paraId="161A6421"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lastRenderedPageBreak/>
              <w:t>F</w:t>
            </w:r>
            <w:r w:rsidRPr="003053C7">
              <w:rPr>
                <w:rFonts w:ascii="Times" w:eastAsia="Batang" w:hAnsi="Times"/>
                <w:iCs/>
                <w:sz w:val="22"/>
                <w:szCs w:val="22"/>
                <w:lang w:val="en-CA" w:eastAsia="x-none"/>
              </w:rPr>
              <w:t>FS: whether/how the measurement timing is defined</w:t>
            </w:r>
          </w:p>
          <w:p w14:paraId="0D7FF472"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N</w:t>
            </w:r>
            <w:r w:rsidRPr="003053C7">
              <w:rPr>
                <w:rFonts w:ascii="Times" w:eastAsia="Batang" w:hAnsi="Times"/>
                <w:iCs/>
                <w:sz w:val="22"/>
                <w:szCs w:val="22"/>
                <w:lang w:val="en-CA" w:eastAsia="x-none"/>
              </w:rPr>
              <w:t>ote: the i-th path is used for the sake of definition, whether only the first path or additional paths will be supported is subject to further discussion</w:t>
            </w:r>
          </w:p>
          <w:p w14:paraId="00D18492"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Whether to capture the above definition into TS 38.215 depends on whether RAN1 decides to introduce DL carrier phase measurement for NR CPP</w:t>
            </w:r>
          </w:p>
          <w:p w14:paraId="00D78FA3" w14:textId="77777777" w:rsidR="003053C7" w:rsidRPr="003053C7" w:rsidRDefault="003053C7" w:rsidP="003053C7">
            <w:pPr>
              <w:overflowPunct/>
              <w:autoSpaceDE/>
              <w:autoSpaceDN/>
              <w:adjustRightInd/>
              <w:spacing w:after="0"/>
              <w:contextualSpacing/>
              <w:textAlignment w:val="auto"/>
              <w:rPr>
                <w:rFonts w:ascii="Times" w:eastAsia="Batang" w:hAnsi="Times"/>
                <w:iCs/>
                <w:sz w:val="22"/>
                <w:szCs w:val="22"/>
                <w:lang w:val="en-CA" w:eastAsia="x-none"/>
              </w:rPr>
            </w:pPr>
          </w:p>
          <w:p w14:paraId="68AE1557"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797587A0"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For NR DL reference signal carrier phase difference (RSCPD) measurement for NR CPP, the RSCPD is defined as the difference of RSCPs measured from the DL PRS signals from target TRP and reference TRP.</w:t>
            </w:r>
          </w:p>
          <w:p w14:paraId="2CE0EEA0"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F</w:t>
            </w:r>
            <w:r w:rsidRPr="003053C7">
              <w:rPr>
                <w:rFonts w:ascii="Times" w:eastAsia="Batang" w:hAnsi="Times"/>
                <w:iCs/>
                <w:sz w:val="22"/>
                <w:szCs w:val="22"/>
                <w:lang w:val="en-CA" w:eastAsia="x-none"/>
              </w:rPr>
              <w:t>FS: whether/how to define per path RSCPD</w:t>
            </w:r>
          </w:p>
          <w:p w14:paraId="4C2F405F"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Whether/how to capture the above definition into TS 38.215 depends on whether RAN1 decides to introduce DL carrier phase difference measurement for NR CPP</w:t>
            </w:r>
          </w:p>
          <w:p w14:paraId="4BC56AF5"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GB" w:eastAsia="x-none"/>
              </w:rPr>
            </w:pPr>
          </w:p>
          <w:p w14:paraId="6FA508CD"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294F8B79" w14:textId="77777777" w:rsidR="003053C7" w:rsidRPr="003053C7" w:rsidRDefault="003053C7" w:rsidP="003053C7">
            <w:pPr>
              <w:overflowPunct/>
              <w:autoSpaceDE/>
              <w:autoSpaceDN/>
              <w:adjustRightInd/>
              <w:spacing w:after="0"/>
              <w:textAlignment w:val="auto"/>
              <w:rPr>
                <w:rFonts w:ascii="Times" w:eastAsia="Batang" w:hAnsi="Times"/>
                <w:bCs/>
                <w:sz w:val="22"/>
                <w:szCs w:val="22"/>
                <w:lang w:val="en-GB"/>
              </w:rPr>
            </w:pPr>
            <w:r w:rsidRPr="003053C7">
              <w:rPr>
                <w:rFonts w:ascii="Times" w:eastAsia="Batang" w:hAnsi="Times"/>
                <w:bCs/>
                <w:sz w:val="22"/>
                <w:szCs w:val="22"/>
                <w:lang w:val="en-GB"/>
              </w:rPr>
              <w:t>For NR carrier phase positioning, at least support the following</w:t>
            </w:r>
            <w:r w:rsidRPr="003053C7">
              <w:rPr>
                <w:rFonts w:ascii="Times" w:eastAsia="Batang" w:hAnsi="Times"/>
                <w:sz w:val="22"/>
                <w:szCs w:val="22"/>
                <w:lang w:val="en-GB"/>
              </w:rPr>
              <w:t xml:space="preserve"> approach: enable a UE/TRP to report </w:t>
            </w:r>
            <w:r w:rsidRPr="003053C7">
              <w:rPr>
                <w:rFonts w:ascii="Times" w:eastAsia="Batang" w:hAnsi="Times"/>
                <w:bCs/>
                <w:sz w:val="22"/>
                <w:szCs w:val="22"/>
                <w:lang w:val="en-GB"/>
              </w:rPr>
              <w:t>carrier phase measurements together with the legacy positioning measurements to LMF</w:t>
            </w:r>
          </w:p>
          <w:p w14:paraId="6BA6631E"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sz w:val="22"/>
                <w:szCs w:val="22"/>
                <w:lang w:val="en-GB" w:eastAsia="x-none"/>
              </w:rPr>
            </w:pPr>
            <w:r w:rsidRPr="003053C7">
              <w:rPr>
                <w:rFonts w:ascii="Times" w:eastAsia="Batang" w:hAnsi="Times" w:hint="eastAsia"/>
                <w:sz w:val="22"/>
                <w:szCs w:val="22"/>
                <w:lang w:val="en-GB" w:eastAsia="x-none"/>
              </w:rPr>
              <w:t>F</w:t>
            </w:r>
            <w:r w:rsidRPr="003053C7">
              <w:rPr>
                <w:rFonts w:ascii="Times" w:eastAsia="Batang" w:hAnsi="Times"/>
                <w:sz w:val="22"/>
                <w:szCs w:val="22"/>
                <w:lang w:val="en-GB" w:eastAsia="x-none"/>
              </w:rPr>
              <w:t xml:space="preserve">FS: which </w:t>
            </w:r>
            <w:r w:rsidRPr="003053C7">
              <w:rPr>
                <w:rFonts w:ascii="Times" w:eastAsia="Batang" w:hAnsi="Times"/>
                <w:bCs/>
                <w:sz w:val="22"/>
                <w:szCs w:val="22"/>
                <w:lang w:val="en-GB" w:eastAsia="x-none"/>
              </w:rPr>
              <w:t>legacy positioning measurements among RSTD, RTOA, UE Rx-Tx time difference measurements, gNB Rx-Tx time difference measurements</w:t>
            </w:r>
          </w:p>
          <w:p w14:paraId="69355EA5" w14:textId="77777777" w:rsidR="003053C7" w:rsidRPr="003053C7" w:rsidRDefault="003053C7" w:rsidP="003053C7">
            <w:pPr>
              <w:rPr>
                <w:rFonts w:eastAsia="Times New Roman"/>
                <w:b/>
                <w:bCs/>
                <w:iCs/>
                <w:color w:val="00B0F0"/>
                <w:sz w:val="22"/>
                <w:szCs w:val="22"/>
                <w:u w:val="single"/>
                <w:lang w:val="en-GB" w:eastAsia="en-GB"/>
              </w:rPr>
            </w:pPr>
          </w:p>
          <w:p w14:paraId="3F7CDDBF"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3453C141"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C299E6D"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FFS: the reference point of the UL RSCP</w:t>
            </w:r>
          </w:p>
          <w:p w14:paraId="33AF7DD6"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F</w:t>
            </w:r>
            <w:r w:rsidRPr="003053C7">
              <w:rPr>
                <w:rFonts w:ascii="Times" w:eastAsia="Batang" w:hAnsi="Times"/>
                <w:iCs/>
                <w:sz w:val="22"/>
                <w:szCs w:val="22"/>
                <w:lang w:val="en-CA" w:eastAsia="x-none"/>
              </w:rPr>
              <w:t>FS: whether/how the measurement timing is defined</w:t>
            </w:r>
          </w:p>
          <w:p w14:paraId="6E7B4418"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N</w:t>
            </w:r>
            <w:r w:rsidRPr="003053C7">
              <w:rPr>
                <w:rFonts w:ascii="Times" w:eastAsia="Batang" w:hAnsi="Times"/>
                <w:iCs/>
                <w:sz w:val="22"/>
                <w:szCs w:val="22"/>
                <w:lang w:val="en-CA" w:eastAsia="x-none"/>
              </w:rPr>
              <w:t>ote: the i-th path is used for the sake of definition, whether only the first path or additional paths will be supported is subject to further discussion</w:t>
            </w:r>
          </w:p>
          <w:p w14:paraId="09F04642"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The support of MIMO SRS for positioning is transparent to UE</w:t>
            </w:r>
          </w:p>
          <w:p w14:paraId="61C3F710"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CA" w:eastAsia="x-none"/>
              </w:rPr>
            </w:pPr>
          </w:p>
          <w:p w14:paraId="35EA1DA5"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71800DF1" w14:textId="77777777" w:rsidR="003053C7" w:rsidRPr="003053C7" w:rsidRDefault="003053C7" w:rsidP="003053C7">
            <w:pPr>
              <w:overflowPunct/>
              <w:autoSpaceDE/>
              <w:autoSpaceDN/>
              <w:adjustRightInd/>
              <w:spacing w:after="0"/>
              <w:textAlignment w:val="auto"/>
              <w:rPr>
                <w:rFonts w:eastAsia="Batang"/>
                <w:bCs/>
                <w:sz w:val="22"/>
                <w:szCs w:val="22"/>
                <w:lang w:val="en-GB"/>
              </w:rPr>
            </w:pPr>
            <w:r w:rsidRPr="003053C7">
              <w:rPr>
                <w:rFonts w:eastAsia="Batang"/>
                <w:bCs/>
                <w:sz w:val="22"/>
                <w:szCs w:val="22"/>
                <w:lang w:val="en-GB"/>
              </w:rPr>
              <w:t>To support NR carrier phase positioning, further consider the following</w:t>
            </w:r>
            <w:r w:rsidRPr="003053C7">
              <w:rPr>
                <w:rFonts w:eastAsia="Batang"/>
                <w:sz w:val="22"/>
                <w:szCs w:val="22"/>
                <w:lang w:val="en-GB"/>
              </w:rPr>
              <w:t xml:space="preserve"> options:</w:t>
            </w:r>
          </w:p>
          <w:p w14:paraId="58A3CFEF" w14:textId="77777777" w:rsidR="003053C7" w:rsidRPr="003053C7" w:rsidRDefault="003053C7" w:rsidP="003053C7">
            <w:pPr>
              <w:numPr>
                <w:ilvl w:val="0"/>
                <w:numId w:val="35"/>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Option 1: Support a UE/TRP to report the carrier phase measurements of more than one frequency within a PFL/carrier to LMF</w:t>
            </w:r>
          </w:p>
          <w:p w14:paraId="1F6CE78E" w14:textId="77777777" w:rsidR="003053C7" w:rsidRPr="003053C7" w:rsidRDefault="003053C7" w:rsidP="003053C7">
            <w:pPr>
              <w:numPr>
                <w:ilvl w:val="1"/>
                <w:numId w:val="35"/>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NOTE: the frequency can be the carrier frequency or the frequency of a subcarrier</w:t>
            </w:r>
          </w:p>
          <w:p w14:paraId="2FFC035C" w14:textId="77777777" w:rsidR="003053C7" w:rsidRPr="003053C7" w:rsidRDefault="003053C7" w:rsidP="003053C7">
            <w:pPr>
              <w:numPr>
                <w:ilvl w:val="1"/>
                <w:numId w:val="35"/>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FFS: the details of reporting, e.g., the maximum number of reported frequencies within a PFL/ carrier</w:t>
            </w:r>
          </w:p>
          <w:p w14:paraId="7219B2EA" w14:textId="77777777" w:rsidR="003053C7" w:rsidRPr="003053C7" w:rsidRDefault="003053C7" w:rsidP="003053C7">
            <w:pPr>
              <w:numPr>
                <w:ilvl w:val="0"/>
                <w:numId w:val="35"/>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Option 2: Introduce and report a</w:t>
            </w:r>
            <w:r w:rsidRPr="003053C7">
              <w:rPr>
                <w:rFonts w:eastAsia="Batang"/>
                <w:sz w:val="22"/>
                <w:szCs w:val="22"/>
                <w:lang w:val="en-GB"/>
              </w:rPr>
              <w:t xml:space="preserve"> new type of UE/TRP </w:t>
            </w:r>
            <w:r w:rsidRPr="003053C7">
              <w:rPr>
                <w:rFonts w:eastAsia="MS Mincho"/>
                <w:sz w:val="22"/>
                <w:szCs w:val="22"/>
                <w:lang w:val="en-GB"/>
              </w:rPr>
              <w:t>measurement</w:t>
            </w:r>
            <w:r w:rsidRPr="003053C7">
              <w:rPr>
                <w:rFonts w:eastAsia="Batang"/>
                <w:sz w:val="22"/>
                <w:szCs w:val="22"/>
                <w:lang w:val="en-GB"/>
              </w:rPr>
              <w:t xml:space="preserve"> based on carrier phase differentials across multiple subcarriers within a PFL/carrier</w:t>
            </w:r>
          </w:p>
          <w:p w14:paraId="5EF1BAAF" w14:textId="77777777" w:rsidR="003053C7" w:rsidRPr="003053C7" w:rsidRDefault="003053C7" w:rsidP="003053C7">
            <w:pPr>
              <w:numPr>
                <w:ilvl w:val="1"/>
                <w:numId w:val="35"/>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 xml:space="preserve">NOTE: </w:t>
            </w:r>
            <w:r w:rsidRPr="003053C7">
              <w:rPr>
                <w:rFonts w:eastAsia="Batang"/>
                <w:sz w:val="22"/>
                <w:szCs w:val="22"/>
                <w:lang w:val="en-GB"/>
              </w:rPr>
              <w:t>carrier</w:t>
            </w:r>
            <w:r w:rsidRPr="003053C7">
              <w:rPr>
                <w:rFonts w:eastAsia="MS Mincho"/>
                <w:sz w:val="22"/>
                <w:szCs w:val="22"/>
                <w:lang w:val="en-GB"/>
              </w:rPr>
              <w:t xml:space="preserve"> phase differentials across multiple subcarriers within a carrier can be related to time of arrival</w:t>
            </w:r>
          </w:p>
          <w:p w14:paraId="7A93B931" w14:textId="77777777" w:rsidR="003053C7" w:rsidRPr="003053C7" w:rsidRDefault="003053C7" w:rsidP="003053C7">
            <w:pPr>
              <w:numPr>
                <w:ilvl w:val="0"/>
                <w:numId w:val="35"/>
              </w:numPr>
              <w:overflowPunct/>
              <w:autoSpaceDE/>
              <w:autoSpaceDN/>
              <w:adjustRightInd/>
              <w:spacing w:after="0"/>
              <w:textAlignment w:val="auto"/>
              <w:rPr>
                <w:rFonts w:eastAsia="Batang"/>
                <w:bCs/>
                <w:sz w:val="22"/>
                <w:szCs w:val="22"/>
                <w:lang w:val="en-GB"/>
              </w:rPr>
            </w:pPr>
            <w:r w:rsidRPr="003053C7">
              <w:rPr>
                <w:rFonts w:eastAsia="MS Mincho"/>
                <w:sz w:val="22"/>
                <w:szCs w:val="22"/>
                <w:lang w:val="en-GB"/>
              </w:rPr>
              <w:lastRenderedPageBreak/>
              <w:t xml:space="preserve">Option 3: Support a UE/TRP to optionally report an estimated </w:t>
            </w:r>
            <w:r w:rsidRPr="003053C7">
              <w:rPr>
                <w:rFonts w:eastAsia="Batang"/>
                <w:bCs/>
                <w:sz w:val="22"/>
                <w:szCs w:val="22"/>
                <w:lang w:val="en-GB"/>
              </w:rPr>
              <w:t>integer ambiguity and/or search range of the integer ambiguity to LMF</w:t>
            </w:r>
          </w:p>
          <w:p w14:paraId="1034830A" w14:textId="77777777" w:rsidR="003053C7" w:rsidRPr="003053C7" w:rsidRDefault="003053C7" w:rsidP="003053C7">
            <w:pPr>
              <w:numPr>
                <w:ilvl w:val="0"/>
                <w:numId w:val="35"/>
              </w:numPr>
              <w:overflowPunct/>
              <w:autoSpaceDE/>
              <w:autoSpaceDN/>
              <w:adjustRightInd/>
              <w:spacing w:after="0"/>
              <w:contextualSpacing/>
              <w:textAlignment w:val="auto"/>
              <w:rPr>
                <w:rFonts w:eastAsia="Batang"/>
                <w:bCs/>
                <w:sz w:val="22"/>
                <w:szCs w:val="22"/>
                <w:lang w:val="en-GB" w:eastAsia="x-none"/>
              </w:rPr>
            </w:pPr>
            <w:r w:rsidRPr="003053C7">
              <w:rPr>
                <w:rFonts w:eastAsia="Batang"/>
                <w:sz w:val="22"/>
                <w:szCs w:val="22"/>
                <w:lang w:val="en-GB" w:eastAsia="x-none"/>
              </w:rPr>
              <w:t>Option 4: Support LMF to provide the expected integer ambiguity range at least for UE-based NR CPP in the positioning assistance data.</w:t>
            </w:r>
          </w:p>
          <w:p w14:paraId="4993E263"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GB" w:eastAsia="x-none"/>
              </w:rPr>
            </w:pPr>
          </w:p>
          <w:p w14:paraId="4960BBF1"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09607F49" w14:textId="1F16ED6F" w:rsidR="00372513" w:rsidRPr="00B357D9" w:rsidRDefault="003053C7" w:rsidP="00D41BE7">
            <w:pPr>
              <w:pStyle w:val="BodyText"/>
              <w:numPr>
                <w:ilvl w:val="0"/>
                <w:numId w:val="42"/>
              </w:numPr>
              <w:spacing w:before="240" w:after="360"/>
              <w:rPr>
                <w:sz w:val="22"/>
                <w:szCs w:val="22"/>
                <w:lang w:val="en-US" w:eastAsia="zh-CN"/>
              </w:rPr>
            </w:pPr>
            <w:r w:rsidRPr="00B357D9">
              <w:rPr>
                <w:rFonts w:eastAsia="Batang"/>
                <w:sz w:val="22"/>
                <w:szCs w:val="22"/>
                <w:lang w:val="en-GB"/>
              </w:rPr>
              <w:t>Rel-17 LOS/NLOS indication (when indicated) applies for the carrier phase measurement(s) in the same report.</w:t>
            </w:r>
          </w:p>
        </w:tc>
      </w:tr>
    </w:tbl>
    <w:p w14:paraId="5AE00C41" w14:textId="69F6E707" w:rsidR="00323FE8" w:rsidRPr="00B357D9" w:rsidRDefault="00D56377" w:rsidP="006525AB">
      <w:pPr>
        <w:pStyle w:val="BodyText"/>
        <w:spacing w:before="240" w:after="360"/>
        <w:rPr>
          <w:sz w:val="22"/>
          <w:szCs w:val="22"/>
          <w:lang w:val="en-US" w:eastAsia="zh-CN"/>
        </w:rPr>
      </w:pPr>
      <w:r w:rsidRPr="00B357D9">
        <w:rPr>
          <w:sz w:val="22"/>
          <w:szCs w:val="22"/>
          <w:lang w:val="en-US" w:eastAsia="zh-CN"/>
        </w:rPr>
        <w:lastRenderedPageBreak/>
        <w:t xml:space="preserve">In the contribution, we </w:t>
      </w:r>
      <w:r w:rsidR="0057662F" w:rsidRPr="00B357D9">
        <w:rPr>
          <w:sz w:val="22"/>
          <w:szCs w:val="22"/>
          <w:lang w:val="en-US" w:eastAsia="zh-CN"/>
        </w:rPr>
        <w:t xml:space="preserve">present our views on </w:t>
      </w:r>
      <w:r w:rsidR="002D158B" w:rsidRPr="00B357D9">
        <w:rPr>
          <w:sz w:val="22"/>
          <w:szCs w:val="22"/>
          <w:lang w:val="en-US" w:eastAsia="zh-CN"/>
        </w:rPr>
        <w:t>introducing support for DL and UL carrier phase positioning (CPP) in NR systems</w:t>
      </w:r>
      <w:r w:rsidR="00DB6B87" w:rsidRPr="00B357D9">
        <w:rPr>
          <w:sz w:val="22"/>
          <w:szCs w:val="22"/>
          <w:lang w:val="en-US" w:eastAsia="zh-CN"/>
        </w:rPr>
        <w:t xml:space="preserve">. </w:t>
      </w:r>
    </w:p>
    <w:p w14:paraId="497F7CF7" w14:textId="42475104" w:rsidR="0062642A" w:rsidRDefault="004719FF" w:rsidP="0062642A">
      <w:pPr>
        <w:pStyle w:val="Heading1"/>
      </w:pPr>
      <w:r>
        <w:t>Defining carrier phase measurements and th</w:t>
      </w:r>
      <w:r w:rsidR="0085481C">
        <w:t>eir reporting</w:t>
      </w:r>
    </w:p>
    <w:p w14:paraId="7FC91CEC" w14:textId="31B2BF42" w:rsidR="000A3E71" w:rsidRPr="000E5505" w:rsidRDefault="008C0B17" w:rsidP="000E5505">
      <w:pPr>
        <w:pStyle w:val="Heading2"/>
      </w:pPr>
      <w:bookmarkStart w:id="1" w:name="_Hlk131774874"/>
      <w:r w:rsidRPr="000E5505">
        <w:t>DL CPP</w:t>
      </w:r>
      <w:bookmarkEnd w:id="1"/>
    </w:p>
    <w:p w14:paraId="19C98E1A" w14:textId="5413C9FF" w:rsidR="00EC478C" w:rsidRPr="00B96B4F" w:rsidRDefault="00C61F51" w:rsidP="00BE12A1">
      <w:pPr>
        <w:spacing w:after="120"/>
        <w:jc w:val="both"/>
        <w:rPr>
          <w:sz w:val="22"/>
          <w:szCs w:val="22"/>
          <w:lang w:val="en-GB" w:eastAsia="zh-CN"/>
        </w:rPr>
      </w:pPr>
      <w:r w:rsidRPr="00B96B4F">
        <w:rPr>
          <w:sz w:val="22"/>
          <w:szCs w:val="22"/>
          <w:lang w:val="en-GB" w:eastAsia="zh-CN"/>
        </w:rPr>
        <w:t xml:space="preserve">Considering the decisions from RAN1 #112, for DL CPP, it is currently open whether to introduce </w:t>
      </w:r>
      <w:r w:rsidR="00E3592F" w:rsidRPr="00B96B4F">
        <w:rPr>
          <w:sz w:val="22"/>
          <w:szCs w:val="22"/>
          <w:lang w:val="en-GB" w:eastAsia="zh-CN"/>
        </w:rPr>
        <w:t xml:space="preserve">DL </w:t>
      </w:r>
      <w:r w:rsidRPr="00B96B4F">
        <w:rPr>
          <w:sz w:val="22"/>
          <w:szCs w:val="22"/>
          <w:lang w:val="en-GB" w:eastAsia="zh-CN"/>
        </w:rPr>
        <w:t xml:space="preserve">RSCP or </w:t>
      </w:r>
      <w:r w:rsidR="00E3592F" w:rsidRPr="00B96B4F">
        <w:rPr>
          <w:sz w:val="22"/>
          <w:szCs w:val="22"/>
          <w:lang w:val="en-GB" w:eastAsia="zh-CN"/>
        </w:rPr>
        <w:t xml:space="preserve">DL </w:t>
      </w:r>
      <w:r w:rsidRPr="00B96B4F">
        <w:rPr>
          <w:sz w:val="22"/>
          <w:szCs w:val="22"/>
          <w:lang w:val="en-GB" w:eastAsia="zh-CN"/>
        </w:rPr>
        <w:t xml:space="preserve">RSCPD or both as metrics for reporting DL CP measurements. </w:t>
      </w:r>
    </w:p>
    <w:p w14:paraId="52AAC629" w14:textId="77777777" w:rsidR="000062FA" w:rsidRPr="00B96B4F" w:rsidRDefault="00C61F51" w:rsidP="00BE12A1">
      <w:pPr>
        <w:spacing w:after="120"/>
        <w:jc w:val="both"/>
        <w:rPr>
          <w:sz w:val="22"/>
          <w:szCs w:val="22"/>
          <w:lang w:val="en-GB" w:eastAsia="zh-CN"/>
        </w:rPr>
      </w:pPr>
      <w:r w:rsidRPr="00B96B4F">
        <w:rPr>
          <w:sz w:val="22"/>
          <w:szCs w:val="22"/>
          <w:lang w:val="en-GB" w:eastAsia="zh-CN"/>
        </w:rPr>
        <w:t xml:space="preserve">Towards this, we note that </w:t>
      </w:r>
      <w:r w:rsidR="00F744FE" w:rsidRPr="00B96B4F">
        <w:rPr>
          <w:sz w:val="22"/>
          <w:szCs w:val="22"/>
          <w:lang w:val="en-GB" w:eastAsia="zh-CN"/>
        </w:rPr>
        <w:t xml:space="preserve">the choice of </w:t>
      </w:r>
      <w:r w:rsidR="00E3592F" w:rsidRPr="00B96B4F">
        <w:rPr>
          <w:sz w:val="22"/>
          <w:szCs w:val="22"/>
          <w:lang w:val="en-GB" w:eastAsia="zh-CN"/>
        </w:rPr>
        <w:t xml:space="preserve">DL RSCPD should be somewhat natural when considering the </w:t>
      </w:r>
      <w:r w:rsidR="001D391A" w:rsidRPr="00B96B4F">
        <w:rPr>
          <w:sz w:val="22"/>
          <w:szCs w:val="22"/>
          <w:lang w:val="en-GB" w:eastAsia="zh-CN"/>
        </w:rPr>
        <w:t xml:space="preserve">impact from initial phase at UE receiver. </w:t>
      </w:r>
      <w:r w:rsidR="006265D7" w:rsidRPr="00B96B4F">
        <w:rPr>
          <w:sz w:val="22"/>
          <w:szCs w:val="22"/>
          <w:lang w:val="en-GB" w:eastAsia="zh-CN"/>
        </w:rPr>
        <w:t xml:space="preserve">With the differential nature of the reporting quantity, DL RSCPD offers </w:t>
      </w:r>
      <w:r w:rsidR="00AF535B" w:rsidRPr="00B96B4F">
        <w:rPr>
          <w:sz w:val="22"/>
          <w:szCs w:val="22"/>
          <w:lang w:val="en-GB" w:eastAsia="zh-CN"/>
        </w:rPr>
        <w:t xml:space="preserve">resilience to </w:t>
      </w:r>
      <w:r w:rsidR="000062FA" w:rsidRPr="00B96B4F">
        <w:rPr>
          <w:sz w:val="22"/>
          <w:szCs w:val="22"/>
          <w:lang w:val="en-GB" w:eastAsia="zh-CN"/>
        </w:rPr>
        <w:t xml:space="preserve">initial phase at UE receiver and can thereby avoid an increased dependency on use of PRUs for calibration of the UE Rx initial phase. </w:t>
      </w:r>
    </w:p>
    <w:p w14:paraId="3FEE8719" w14:textId="341E2C4D" w:rsidR="00473D62" w:rsidRPr="00B96B4F" w:rsidRDefault="005A0A0F" w:rsidP="00BE12A1">
      <w:pPr>
        <w:spacing w:after="120"/>
        <w:jc w:val="both"/>
        <w:rPr>
          <w:sz w:val="22"/>
          <w:szCs w:val="22"/>
          <w:lang w:val="en-GB" w:eastAsia="zh-CN"/>
        </w:rPr>
      </w:pPr>
      <w:r w:rsidRPr="00B96B4F">
        <w:rPr>
          <w:sz w:val="22"/>
          <w:szCs w:val="22"/>
          <w:lang w:val="en-GB" w:eastAsia="zh-CN"/>
        </w:rPr>
        <w:t xml:space="preserve">Further, in our view, DL/UL CPP should be specified also as independent positioning methods. In such a case, a UE may be requested to </w:t>
      </w:r>
      <w:r w:rsidR="00AA3209" w:rsidRPr="00B96B4F">
        <w:rPr>
          <w:sz w:val="22"/>
          <w:szCs w:val="22"/>
          <w:lang w:val="en-GB" w:eastAsia="zh-CN"/>
        </w:rPr>
        <w:t xml:space="preserve">provide measurement reports for DL RSCPD and UE Rx-Tx time difference as an example of a hybrid positioning approach. </w:t>
      </w:r>
      <w:r w:rsidR="000202CE">
        <w:rPr>
          <w:sz w:val="22"/>
          <w:szCs w:val="22"/>
          <w:lang w:val="en-GB" w:eastAsia="zh-CN"/>
        </w:rPr>
        <w:t xml:space="preserve">One concern with introduction of DL RSCPD as independent </w:t>
      </w:r>
      <w:r w:rsidR="00EC4E8D">
        <w:rPr>
          <w:sz w:val="22"/>
          <w:szCs w:val="22"/>
          <w:lang w:val="en-GB" w:eastAsia="zh-CN"/>
        </w:rPr>
        <w:t xml:space="preserve">positioning method is regarding the resolution of integer ambiguity. When combined with legacy positioning methods, </w:t>
      </w:r>
      <w:r w:rsidR="00CB4932">
        <w:rPr>
          <w:sz w:val="22"/>
          <w:szCs w:val="22"/>
          <w:lang w:val="en-GB" w:eastAsia="zh-CN"/>
        </w:rPr>
        <w:t xml:space="preserve">the pseudorange </w:t>
      </w:r>
      <w:r w:rsidR="00DE7B6E">
        <w:rPr>
          <w:sz w:val="22"/>
          <w:szCs w:val="22"/>
          <w:lang w:val="en-GB" w:eastAsia="zh-CN"/>
        </w:rPr>
        <w:t xml:space="preserve">may be estimated using a legacy positioning method to aid integer ambiguity resolution (IAR). </w:t>
      </w:r>
      <w:r w:rsidR="004139E1">
        <w:rPr>
          <w:sz w:val="22"/>
          <w:szCs w:val="22"/>
          <w:lang w:val="en-GB" w:eastAsia="zh-CN"/>
        </w:rPr>
        <w:t xml:space="preserve">Given that multiple options for IAR are under consideration, it can be further discussed under what conditions and </w:t>
      </w:r>
      <w:r w:rsidR="00143334">
        <w:rPr>
          <w:sz w:val="22"/>
          <w:szCs w:val="22"/>
          <w:lang w:val="en-GB" w:eastAsia="zh-CN"/>
        </w:rPr>
        <w:t>along with what associated information (for IAR) DL RSCPD may be supported as independent positioning method.</w:t>
      </w:r>
    </w:p>
    <w:p w14:paraId="6063A948" w14:textId="77777777" w:rsidR="002C7557" w:rsidRDefault="002C7557" w:rsidP="002C7557">
      <w:pPr>
        <w:spacing w:after="120"/>
        <w:jc w:val="both"/>
        <w:rPr>
          <w:b/>
          <w:bCs/>
          <w:sz w:val="22"/>
          <w:szCs w:val="22"/>
          <w:lang w:val="en-GB" w:eastAsia="zh-CN"/>
        </w:rPr>
      </w:pPr>
    </w:p>
    <w:p w14:paraId="07372DA9" w14:textId="48FB010A" w:rsidR="002C7557" w:rsidRDefault="002C7557" w:rsidP="002C7557">
      <w:pPr>
        <w:spacing w:after="120"/>
        <w:jc w:val="both"/>
        <w:rPr>
          <w:b/>
          <w:bCs/>
          <w:sz w:val="22"/>
          <w:szCs w:val="22"/>
          <w:lang w:val="en-GB" w:eastAsia="zh-CN"/>
        </w:rPr>
      </w:pPr>
      <w:r w:rsidRPr="00E61F8F">
        <w:rPr>
          <w:b/>
          <w:bCs/>
          <w:sz w:val="22"/>
          <w:szCs w:val="22"/>
          <w:lang w:val="en-GB" w:eastAsia="zh-CN"/>
        </w:rPr>
        <w:t>Proposal 1</w:t>
      </w:r>
    </w:p>
    <w:p w14:paraId="6ADF505C" w14:textId="77777777" w:rsidR="002C7557" w:rsidRPr="00BE5CAE" w:rsidRDefault="002C7557" w:rsidP="002C7557">
      <w:pPr>
        <w:numPr>
          <w:ilvl w:val="0"/>
          <w:numId w:val="6"/>
        </w:numPr>
        <w:overflowPunct/>
        <w:autoSpaceDE/>
        <w:autoSpaceDN/>
        <w:adjustRightInd/>
        <w:spacing w:before="60" w:after="0"/>
        <w:jc w:val="both"/>
        <w:textAlignment w:val="auto"/>
        <w:rPr>
          <w:i/>
          <w:sz w:val="22"/>
          <w:szCs w:val="22"/>
        </w:rPr>
      </w:pPr>
      <w:r w:rsidRPr="00BE5CAE">
        <w:rPr>
          <w:i/>
          <w:sz w:val="22"/>
          <w:szCs w:val="22"/>
        </w:rPr>
        <w:t>Support DL RSCPD reporting as an independent positioning method.</w:t>
      </w:r>
    </w:p>
    <w:p w14:paraId="141ABA75" w14:textId="77777777" w:rsidR="002C7557" w:rsidRPr="00BE5CAE" w:rsidRDefault="002C7557" w:rsidP="002C7557">
      <w:pPr>
        <w:numPr>
          <w:ilvl w:val="1"/>
          <w:numId w:val="6"/>
        </w:numPr>
        <w:overflowPunct/>
        <w:autoSpaceDE/>
        <w:autoSpaceDN/>
        <w:adjustRightInd/>
        <w:spacing w:before="60" w:after="0"/>
        <w:jc w:val="both"/>
        <w:textAlignment w:val="auto"/>
        <w:rPr>
          <w:i/>
          <w:sz w:val="22"/>
          <w:szCs w:val="22"/>
        </w:rPr>
      </w:pPr>
      <w:r w:rsidRPr="00BE5CAE">
        <w:rPr>
          <w:i/>
          <w:sz w:val="22"/>
          <w:szCs w:val="22"/>
        </w:rPr>
        <w:t xml:space="preserve">FFS: </w:t>
      </w:r>
      <w:r>
        <w:rPr>
          <w:i/>
          <w:sz w:val="22"/>
          <w:szCs w:val="22"/>
        </w:rPr>
        <w:t>E</w:t>
      </w:r>
      <w:r w:rsidRPr="00BE5CAE">
        <w:rPr>
          <w:i/>
          <w:sz w:val="22"/>
          <w:szCs w:val="22"/>
        </w:rPr>
        <w:t xml:space="preserve">xact conditions and associated assistance information to resolve </w:t>
      </w:r>
      <w:r>
        <w:rPr>
          <w:i/>
          <w:sz w:val="22"/>
          <w:szCs w:val="22"/>
        </w:rPr>
        <w:t>integer ambiguity</w:t>
      </w:r>
      <w:r w:rsidRPr="00BE5CAE">
        <w:rPr>
          <w:i/>
          <w:sz w:val="22"/>
          <w:szCs w:val="22"/>
        </w:rPr>
        <w:t>.</w:t>
      </w:r>
    </w:p>
    <w:p w14:paraId="606FD6AB" w14:textId="77777777" w:rsidR="002C7557" w:rsidRDefault="002C7557" w:rsidP="002C7557">
      <w:pPr>
        <w:spacing w:after="120"/>
        <w:jc w:val="both"/>
        <w:rPr>
          <w:b/>
          <w:bCs/>
          <w:sz w:val="22"/>
          <w:szCs w:val="22"/>
          <w:lang w:val="en-GB" w:eastAsia="zh-CN"/>
        </w:rPr>
      </w:pPr>
    </w:p>
    <w:p w14:paraId="2F9863D5" w14:textId="10EAA8EC" w:rsidR="00A006B6" w:rsidRPr="00A006B6" w:rsidRDefault="00A006B6" w:rsidP="002C7557">
      <w:pPr>
        <w:spacing w:after="120"/>
        <w:jc w:val="both"/>
        <w:rPr>
          <w:sz w:val="22"/>
          <w:szCs w:val="22"/>
          <w:lang w:val="en-GB" w:eastAsia="zh-CN"/>
        </w:rPr>
      </w:pPr>
      <w:r w:rsidRPr="00A006B6">
        <w:rPr>
          <w:sz w:val="22"/>
          <w:szCs w:val="22"/>
          <w:lang w:val="en-GB" w:eastAsia="zh-CN"/>
        </w:rPr>
        <w:t xml:space="preserve">Last </w:t>
      </w:r>
      <w:r>
        <w:rPr>
          <w:sz w:val="22"/>
          <w:szCs w:val="22"/>
          <w:lang w:val="en-GB" w:eastAsia="zh-CN"/>
        </w:rPr>
        <w:t>meeting it was also left open as to</w:t>
      </w:r>
      <w:r w:rsidR="00812651">
        <w:rPr>
          <w:sz w:val="22"/>
          <w:szCs w:val="22"/>
          <w:lang w:val="en-GB" w:eastAsia="zh-CN"/>
        </w:rPr>
        <w:t xml:space="preserve"> the combination of RSCP measurement reporting and particular</w:t>
      </w:r>
      <w:r>
        <w:rPr>
          <w:sz w:val="22"/>
          <w:szCs w:val="22"/>
          <w:lang w:val="en-GB" w:eastAsia="zh-CN"/>
        </w:rPr>
        <w:t xml:space="preserve"> legacy positioning methods</w:t>
      </w:r>
      <w:r w:rsidR="00812651">
        <w:rPr>
          <w:sz w:val="22"/>
          <w:szCs w:val="22"/>
          <w:lang w:val="en-GB" w:eastAsia="zh-CN"/>
        </w:rPr>
        <w:t xml:space="preserve">. </w:t>
      </w:r>
    </w:p>
    <w:p w14:paraId="3D2DB92E" w14:textId="77777777" w:rsidR="002C7557" w:rsidRPr="00B96B4F" w:rsidRDefault="002C7557" w:rsidP="002C7557">
      <w:pPr>
        <w:spacing w:after="120"/>
        <w:jc w:val="both"/>
        <w:rPr>
          <w:sz w:val="22"/>
          <w:szCs w:val="22"/>
          <w:lang w:val="en-GB" w:eastAsia="zh-CN"/>
        </w:rPr>
      </w:pPr>
      <w:r w:rsidRPr="00B96B4F">
        <w:rPr>
          <w:sz w:val="22"/>
          <w:szCs w:val="22"/>
          <w:lang w:val="en-GB" w:eastAsia="zh-CN"/>
        </w:rPr>
        <w:t xml:space="preserve">In addition to DL RSCPD, it may be considered further whether to also define DL RSCP reporting. One of the arguments in its favour is that, </w:t>
      </w:r>
      <w:r w:rsidRPr="00B96B4F">
        <w:rPr>
          <w:i/>
          <w:iCs/>
          <w:sz w:val="22"/>
          <w:szCs w:val="22"/>
          <w:lang w:val="en-GB" w:eastAsia="zh-CN"/>
        </w:rPr>
        <w:t xml:space="preserve">if </w:t>
      </w:r>
      <w:r w:rsidRPr="00B96B4F">
        <w:rPr>
          <w:sz w:val="22"/>
          <w:szCs w:val="22"/>
          <w:lang w:val="en-GB" w:eastAsia="zh-CN"/>
        </w:rPr>
        <w:t xml:space="preserve">DL CP measurements are requested to be reported </w:t>
      </w:r>
      <w:r w:rsidRPr="00B96B4F">
        <w:rPr>
          <w:i/>
          <w:iCs/>
          <w:sz w:val="22"/>
          <w:szCs w:val="22"/>
          <w:lang w:val="en-GB" w:eastAsia="zh-CN"/>
        </w:rPr>
        <w:t>only</w:t>
      </w:r>
      <w:r w:rsidRPr="00B96B4F">
        <w:rPr>
          <w:sz w:val="22"/>
          <w:szCs w:val="22"/>
          <w:lang w:val="en-GB" w:eastAsia="zh-CN"/>
        </w:rPr>
        <w:t xml:space="preserve"> with legacy measurements, then, when combined with legacy UE Rx-Tx time difference measurements, a UE may only report the DL RSCP metric for the target gNB/TRP. However, again, this would require calibration of the UE Rx initial phase which may not be trivial. </w:t>
      </w:r>
    </w:p>
    <w:p w14:paraId="6C36A9AE" w14:textId="77777777" w:rsidR="006A3FF0" w:rsidRPr="00B96B4F" w:rsidRDefault="006A3FF0" w:rsidP="006A3FF0">
      <w:pPr>
        <w:spacing w:after="120"/>
        <w:jc w:val="both"/>
        <w:rPr>
          <w:sz w:val="22"/>
          <w:szCs w:val="22"/>
          <w:lang w:val="en-GB" w:eastAsia="zh-CN"/>
        </w:rPr>
      </w:pPr>
      <w:r w:rsidRPr="00B96B4F">
        <w:rPr>
          <w:sz w:val="22"/>
          <w:szCs w:val="22"/>
          <w:lang w:val="en-GB" w:eastAsia="zh-CN"/>
        </w:rPr>
        <w:lastRenderedPageBreak/>
        <w:t>Further, in view of mobility impact and cell changes, as for the case of DL RSTD, the LMF may provide a target UE with a reference cell that is independent of the serving cell.</w:t>
      </w:r>
    </w:p>
    <w:p w14:paraId="631100F1" w14:textId="77777777" w:rsidR="00473D62" w:rsidRDefault="00473D62" w:rsidP="00BE12A1">
      <w:pPr>
        <w:spacing w:after="120"/>
        <w:jc w:val="both"/>
        <w:rPr>
          <w:sz w:val="22"/>
          <w:szCs w:val="22"/>
          <w:lang w:val="en-GB" w:eastAsia="zh-CN"/>
        </w:rPr>
      </w:pPr>
    </w:p>
    <w:p w14:paraId="472993CC" w14:textId="3B5628A2" w:rsidR="00473D62" w:rsidRPr="00B96B4F" w:rsidRDefault="00473D62" w:rsidP="00473D62">
      <w:pPr>
        <w:spacing w:before="240" w:after="0"/>
        <w:jc w:val="both"/>
        <w:rPr>
          <w:b/>
          <w:sz w:val="22"/>
          <w:szCs w:val="22"/>
        </w:rPr>
      </w:pPr>
      <w:r w:rsidRPr="00B96B4F">
        <w:rPr>
          <w:b/>
          <w:sz w:val="22"/>
          <w:szCs w:val="22"/>
        </w:rPr>
        <w:t xml:space="preserve">Proposal </w:t>
      </w:r>
      <w:r w:rsidR="006A3FF0">
        <w:rPr>
          <w:b/>
          <w:sz w:val="22"/>
          <w:szCs w:val="22"/>
        </w:rPr>
        <w:t>2</w:t>
      </w:r>
    </w:p>
    <w:p w14:paraId="7A8615DA" w14:textId="1E8D3599" w:rsidR="00B357D9" w:rsidRPr="00B96B4F" w:rsidRDefault="00B357D9" w:rsidP="00B357D9">
      <w:pPr>
        <w:numPr>
          <w:ilvl w:val="0"/>
          <w:numId w:val="6"/>
        </w:numPr>
        <w:overflowPunct/>
        <w:autoSpaceDE/>
        <w:autoSpaceDN/>
        <w:adjustRightInd/>
        <w:spacing w:before="60" w:after="0"/>
        <w:jc w:val="both"/>
        <w:textAlignment w:val="auto"/>
        <w:rPr>
          <w:i/>
          <w:sz w:val="22"/>
          <w:szCs w:val="22"/>
        </w:rPr>
      </w:pPr>
      <w:r w:rsidRPr="00B96B4F">
        <w:rPr>
          <w:i/>
          <w:sz w:val="22"/>
          <w:szCs w:val="22"/>
        </w:rPr>
        <w:t xml:space="preserve">Introduce DL RSCPD for DL CPP </w:t>
      </w:r>
      <w:r w:rsidR="001736E7">
        <w:rPr>
          <w:i/>
          <w:sz w:val="22"/>
          <w:szCs w:val="22"/>
        </w:rPr>
        <w:t>considering its</w:t>
      </w:r>
      <w:r w:rsidRPr="00B96B4F">
        <w:rPr>
          <w:i/>
          <w:sz w:val="22"/>
          <w:szCs w:val="22"/>
        </w:rPr>
        <w:t xml:space="preserve"> resiliency </w:t>
      </w:r>
      <w:r w:rsidR="00B96B4F">
        <w:rPr>
          <w:i/>
          <w:sz w:val="22"/>
          <w:szCs w:val="22"/>
        </w:rPr>
        <w:t>to</w:t>
      </w:r>
      <w:r w:rsidRPr="00B96B4F">
        <w:rPr>
          <w:i/>
          <w:sz w:val="22"/>
          <w:szCs w:val="22"/>
        </w:rPr>
        <w:t xml:space="preserve"> initial phase at UE Rx.</w:t>
      </w:r>
    </w:p>
    <w:p w14:paraId="05014FC6" w14:textId="1769ED19" w:rsidR="00B357D9" w:rsidRPr="00B96B4F" w:rsidRDefault="00B357D9" w:rsidP="001736E7">
      <w:pPr>
        <w:numPr>
          <w:ilvl w:val="1"/>
          <w:numId w:val="6"/>
        </w:numPr>
        <w:overflowPunct/>
        <w:autoSpaceDE/>
        <w:autoSpaceDN/>
        <w:adjustRightInd/>
        <w:spacing w:before="60" w:after="0"/>
        <w:jc w:val="both"/>
        <w:textAlignment w:val="auto"/>
        <w:rPr>
          <w:i/>
          <w:sz w:val="22"/>
          <w:szCs w:val="22"/>
        </w:rPr>
      </w:pPr>
      <w:r w:rsidRPr="00B96B4F">
        <w:rPr>
          <w:i/>
          <w:sz w:val="22"/>
          <w:szCs w:val="22"/>
        </w:rPr>
        <w:t xml:space="preserve">FFS: Reporting of RSCP corresponding to a target TRP – e.g., DL RSCPD may be sufficient if reporting of DL CP </w:t>
      </w:r>
      <w:r w:rsidR="006A3FF0">
        <w:rPr>
          <w:i/>
          <w:sz w:val="22"/>
          <w:szCs w:val="22"/>
        </w:rPr>
        <w:t>measurements</w:t>
      </w:r>
      <w:r w:rsidRPr="00B96B4F">
        <w:rPr>
          <w:i/>
          <w:sz w:val="22"/>
          <w:szCs w:val="22"/>
        </w:rPr>
        <w:t xml:space="preserve"> is defined as an independent positioning method. </w:t>
      </w:r>
    </w:p>
    <w:p w14:paraId="2117E216" w14:textId="1E49DC6F" w:rsidR="00473D62" w:rsidRPr="00B96B4F" w:rsidRDefault="001736E7" w:rsidP="00B357D9">
      <w:pPr>
        <w:numPr>
          <w:ilvl w:val="0"/>
          <w:numId w:val="6"/>
        </w:numPr>
        <w:overflowPunct/>
        <w:autoSpaceDE/>
        <w:autoSpaceDN/>
        <w:adjustRightInd/>
        <w:spacing w:before="60" w:after="0"/>
        <w:jc w:val="both"/>
        <w:textAlignment w:val="auto"/>
        <w:rPr>
          <w:i/>
          <w:sz w:val="22"/>
          <w:szCs w:val="22"/>
        </w:rPr>
      </w:pPr>
      <w:r>
        <w:rPr>
          <w:i/>
          <w:sz w:val="22"/>
          <w:szCs w:val="22"/>
        </w:rPr>
        <w:t>LMF configures a target UE with a r</w:t>
      </w:r>
      <w:r w:rsidR="00B357D9" w:rsidRPr="00B96B4F">
        <w:rPr>
          <w:i/>
          <w:sz w:val="22"/>
          <w:szCs w:val="22"/>
        </w:rPr>
        <w:t xml:space="preserve">eference cell </w:t>
      </w:r>
      <w:r>
        <w:rPr>
          <w:i/>
          <w:sz w:val="22"/>
          <w:szCs w:val="22"/>
        </w:rPr>
        <w:t xml:space="preserve">that is </w:t>
      </w:r>
      <w:r w:rsidR="00B357D9" w:rsidRPr="00B96B4F">
        <w:rPr>
          <w:i/>
          <w:sz w:val="22"/>
          <w:szCs w:val="22"/>
        </w:rPr>
        <w:t>independent from serv</w:t>
      </w:r>
      <w:r>
        <w:rPr>
          <w:i/>
          <w:sz w:val="22"/>
          <w:szCs w:val="22"/>
        </w:rPr>
        <w:t>ing</w:t>
      </w:r>
      <w:r w:rsidR="00B357D9" w:rsidRPr="00B96B4F">
        <w:rPr>
          <w:i/>
          <w:sz w:val="22"/>
          <w:szCs w:val="22"/>
        </w:rPr>
        <w:t xml:space="preserve"> </w:t>
      </w:r>
      <w:r>
        <w:rPr>
          <w:i/>
          <w:sz w:val="22"/>
          <w:szCs w:val="22"/>
        </w:rPr>
        <w:t>c</w:t>
      </w:r>
      <w:r w:rsidR="00B357D9" w:rsidRPr="00B96B4F">
        <w:rPr>
          <w:i/>
          <w:sz w:val="22"/>
          <w:szCs w:val="22"/>
        </w:rPr>
        <w:t>ell</w:t>
      </w:r>
      <w:r>
        <w:rPr>
          <w:i/>
          <w:sz w:val="22"/>
          <w:szCs w:val="22"/>
        </w:rPr>
        <w:t xml:space="preserve">. </w:t>
      </w:r>
    </w:p>
    <w:p w14:paraId="1B4F2ACC" w14:textId="77777777" w:rsidR="00473D62" w:rsidRPr="00B96B4F" w:rsidRDefault="00473D62" w:rsidP="00BE12A1">
      <w:pPr>
        <w:spacing w:after="120"/>
        <w:jc w:val="both"/>
        <w:rPr>
          <w:sz w:val="22"/>
          <w:szCs w:val="22"/>
          <w:lang w:val="en-GB" w:eastAsia="zh-CN"/>
        </w:rPr>
      </w:pPr>
    </w:p>
    <w:p w14:paraId="651B2C49" w14:textId="77777777" w:rsidR="005C34BF" w:rsidRPr="00B96B4F" w:rsidRDefault="005C34BF" w:rsidP="005C34BF">
      <w:pPr>
        <w:spacing w:before="240" w:after="0"/>
        <w:jc w:val="both"/>
        <w:rPr>
          <w:b/>
          <w:sz w:val="22"/>
          <w:szCs w:val="22"/>
        </w:rPr>
      </w:pPr>
      <w:r w:rsidRPr="00B96B4F">
        <w:rPr>
          <w:b/>
          <w:sz w:val="22"/>
          <w:szCs w:val="22"/>
        </w:rPr>
        <w:t xml:space="preserve">Proposal </w:t>
      </w:r>
      <w:r>
        <w:rPr>
          <w:b/>
          <w:sz w:val="22"/>
          <w:szCs w:val="22"/>
        </w:rPr>
        <w:t>3</w:t>
      </w:r>
    </w:p>
    <w:p w14:paraId="5E7ED9CD" w14:textId="4F2A3DEC" w:rsidR="005C34BF" w:rsidRDefault="005C34BF" w:rsidP="005C34BF">
      <w:pPr>
        <w:numPr>
          <w:ilvl w:val="0"/>
          <w:numId w:val="6"/>
        </w:numPr>
        <w:overflowPunct/>
        <w:autoSpaceDE/>
        <w:autoSpaceDN/>
        <w:adjustRightInd/>
        <w:spacing w:before="60" w:after="0"/>
        <w:jc w:val="both"/>
        <w:textAlignment w:val="auto"/>
        <w:rPr>
          <w:i/>
          <w:sz w:val="22"/>
          <w:szCs w:val="22"/>
        </w:rPr>
      </w:pPr>
      <w:r>
        <w:rPr>
          <w:i/>
          <w:sz w:val="22"/>
          <w:szCs w:val="22"/>
        </w:rPr>
        <w:t>For</w:t>
      </w:r>
      <w:r w:rsidRPr="00B96B4F">
        <w:rPr>
          <w:i/>
          <w:sz w:val="22"/>
          <w:szCs w:val="22"/>
        </w:rPr>
        <w:t xml:space="preserve"> DL CPP</w:t>
      </w:r>
      <w:r>
        <w:rPr>
          <w:i/>
          <w:sz w:val="22"/>
          <w:szCs w:val="22"/>
        </w:rPr>
        <w:t>,</w:t>
      </w:r>
      <w:r w:rsidR="009C5139" w:rsidRPr="009C5139">
        <w:t xml:space="preserve"> </w:t>
      </w:r>
      <w:r w:rsidR="009C5139">
        <w:rPr>
          <w:i/>
          <w:sz w:val="22"/>
          <w:szCs w:val="22"/>
        </w:rPr>
        <w:t>s</w:t>
      </w:r>
      <w:r w:rsidR="009C5139" w:rsidRPr="009C5139">
        <w:rPr>
          <w:i/>
          <w:sz w:val="22"/>
          <w:szCs w:val="22"/>
        </w:rPr>
        <w:t>upport reporting of DL RSCPD along with at least RSTD and, if DL RSCPD is defined as independent positioning method, then also along with UE Rx-Tx time difference measurements.</w:t>
      </w:r>
    </w:p>
    <w:p w14:paraId="467163DE" w14:textId="390A8F54" w:rsidR="00F10D58" w:rsidRDefault="00F10D58" w:rsidP="00F10D58">
      <w:pPr>
        <w:numPr>
          <w:ilvl w:val="1"/>
          <w:numId w:val="6"/>
        </w:numPr>
        <w:overflowPunct/>
        <w:autoSpaceDE/>
        <w:autoSpaceDN/>
        <w:adjustRightInd/>
        <w:spacing w:before="60" w:after="0"/>
        <w:jc w:val="both"/>
        <w:textAlignment w:val="auto"/>
        <w:rPr>
          <w:i/>
          <w:sz w:val="22"/>
          <w:szCs w:val="22"/>
        </w:rPr>
      </w:pPr>
      <w:r>
        <w:rPr>
          <w:i/>
          <w:sz w:val="22"/>
          <w:szCs w:val="22"/>
        </w:rPr>
        <w:t>FFS: Other combinations, e.g., if DL RSCP is also supported.</w:t>
      </w:r>
    </w:p>
    <w:p w14:paraId="35152581" w14:textId="77777777" w:rsidR="005C34BF" w:rsidRDefault="005C34BF" w:rsidP="00E26BF9">
      <w:pPr>
        <w:spacing w:after="120"/>
        <w:jc w:val="both"/>
        <w:rPr>
          <w:sz w:val="22"/>
          <w:szCs w:val="22"/>
          <w:lang w:val="en-GB" w:eastAsia="zh-CN"/>
        </w:rPr>
      </w:pPr>
    </w:p>
    <w:p w14:paraId="71F7BC03" w14:textId="074C86D4" w:rsidR="00E26BF9" w:rsidRDefault="009C2125" w:rsidP="00E26BF9">
      <w:pPr>
        <w:spacing w:after="120"/>
        <w:jc w:val="both"/>
        <w:rPr>
          <w:sz w:val="22"/>
          <w:szCs w:val="22"/>
          <w:lang w:val="en-GB" w:eastAsia="zh-CN"/>
        </w:rPr>
      </w:pPr>
      <w:r>
        <w:rPr>
          <w:sz w:val="22"/>
          <w:szCs w:val="22"/>
          <w:lang w:val="en-GB" w:eastAsia="zh-CN"/>
        </w:rPr>
        <w:t xml:space="preserve">Regarding consideration of defining </w:t>
      </w:r>
      <w:r w:rsidR="00E26BF9">
        <w:rPr>
          <w:sz w:val="22"/>
          <w:szCs w:val="22"/>
          <w:lang w:val="en-GB" w:eastAsia="zh-CN"/>
        </w:rPr>
        <w:t xml:space="preserve">measurement timing, two aspects should be taken into account: </w:t>
      </w:r>
    </w:p>
    <w:p w14:paraId="36DAD278" w14:textId="36D4F2B0" w:rsidR="008077E6" w:rsidRPr="008077E6" w:rsidRDefault="00B02F27" w:rsidP="008077E6">
      <w:pPr>
        <w:numPr>
          <w:ilvl w:val="0"/>
          <w:numId w:val="31"/>
        </w:numPr>
        <w:spacing w:after="0"/>
        <w:ind w:left="720"/>
        <w:rPr>
          <w:rFonts w:ascii="Times" w:eastAsia="Batang" w:hAnsi="Times"/>
          <w:szCs w:val="24"/>
        </w:rPr>
      </w:pPr>
      <w:r>
        <w:rPr>
          <w:sz w:val="22"/>
          <w:szCs w:val="22"/>
          <w:lang w:val="en-GB" w:eastAsia="zh-CN"/>
        </w:rPr>
        <w:t>For DL RSCPD, t</w:t>
      </w:r>
      <w:r w:rsidR="00DF0AE7" w:rsidRPr="00B96B4F">
        <w:rPr>
          <w:sz w:val="22"/>
          <w:szCs w:val="22"/>
          <w:lang w:val="en-GB" w:eastAsia="zh-CN"/>
        </w:rPr>
        <w:t>o minimize impact from error</w:t>
      </w:r>
      <w:r w:rsidR="001A0C21" w:rsidRPr="00B96B4F">
        <w:rPr>
          <w:sz w:val="22"/>
          <w:szCs w:val="22"/>
          <w:lang w:val="en-GB" w:eastAsia="zh-CN"/>
        </w:rPr>
        <w:t xml:space="preserve"> sources</w:t>
      </w:r>
      <w:r w:rsidR="00DF0AE7" w:rsidRPr="00B96B4F">
        <w:rPr>
          <w:sz w:val="22"/>
          <w:szCs w:val="22"/>
          <w:lang w:val="en-GB" w:eastAsia="zh-CN"/>
        </w:rPr>
        <w:t xml:space="preserve"> like CFO and frequency drift</w:t>
      </w:r>
      <w:r w:rsidR="00DB5EDF" w:rsidRPr="00B96B4F">
        <w:rPr>
          <w:sz w:val="22"/>
          <w:szCs w:val="22"/>
          <w:lang w:val="en-GB" w:eastAsia="zh-CN"/>
        </w:rPr>
        <w:t>, Doppler, etc.</w:t>
      </w:r>
      <w:r w:rsidR="00DF0AE7" w:rsidRPr="00B96B4F">
        <w:rPr>
          <w:sz w:val="22"/>
          <w:szCs w:val="22"/>
          <w:lang w:val="en-GB" w:eastAsia="zh-CN"/>
        </w:rPr>
        <w:t xml:space="preserve">, having the measurements </w:t>
      </w:r>
      <w:r w:rsidR="00D82C12">
        <w:rPr>
          <w:sz w:val="22"/>
          <w:szCs w:val="22"/>
          <w:lang w:val="en-GB" w:eastAsia="zh-CN"/>
        </w:rPr>
        <w:t xml:space="preserve">for a target and reference TRPs </w:t>
      </w:r>
      <w:r w:rsidR="00DF0AE7" w:rsidRPr="00B96B4F">
        <w:rPr>
          <w:sz w:val="22"/>
          <w:szCs w:val="22"/>
          <w:lang w:val="en-GB" w:eastAsia="zh-CN"/>
        </w:rPr>
        <w:t xml:space="preserve">as close as possible in time is </w:t>
      </w:r>
      <w:r w:rsidR="00587C24" w:rsidRPr="00B96B4F">
        <w:rPr>
          <w:sz w:val="22"/>
          <w:szCs w:val="22"/>
          <w:lang w:val="en-GB" w:eastAsia="zh-CN"/>
        </w:rPr>
        <w:t xml:space="preserve">desirable. </w:t>
      </w:r>
      <w:r w:rsidR="0003200E" w:rsidRPr="00B96B4F">
        <w:rPr>
          <w:sz w:val="22"/>
          <w:szCs w:val="22"/>
          <w:lang w:val="en-GB" w:eastAsia="zh-CN"/>
        </w:rPr>
        <w:t>Thus,</w:t>
      </w:r>
      <w:r w:rsidR="00F600C5" w:rsidRPr="00B96B4F">
        <w:rPr>
          <w:sz w:val="22"/>
          <w:szCs w:val="22"/>
          <w:lang w:val="en-GB" w:eastAsia="zh-CN"/>
        </w:rPr>
        <w:t xml:space="preserve"> f</w:t>
      </w:r>
      <w:r w:rsidR="008077E6" w:rsidRPr="008077E6">
        <w:rPr>
          <w:rFonts w:ascii="Times" w:eastAsia="Batang" w:hAnsi="Times"/>
          <w:szCs w:val="24"/>
          <w:lang w:val="en-GB" w:eastAsia="x-none"/>
        </w:rPr>
        <w:t>or DL RSCPD, measurement timing should be defined for the measurements on the DL PRS from a given TRP and reference TRP, e.g., similar to DL RSTD:</w:t>
      </w:r>
    </w:p>
    <w:p w14:paraId="03C923DC" w14:textId="3231D7B0" w:rsidR="008077E6" w:rsidRDefault="008077E6" w:rsidP="008077E6">
      <w:pPr>
        <w:numPr>
          <w:ilvl w:val="1"/>
          <w:numId w:val="31"/>
        </w:numPr>
        <w:overflowPunct/>
        <w:autoSpaceDE/>
        <w:autoSpaceDN/>
        <w:adjustRightInd/>
        <w:spacing w:after="0" w:line="259" w:lineRule="auto"/>
        <w:ind w:left="1440"/>
        <w:textAlignment w:val="auto"/>
        <w:rPr>
          <w:rFonts w:ascii="Times" w:eastAsia="Batang" w:hAnsi="Times"/>
          <w:szCs w:val="24"/>
        </w:rPr>
      </w:pPr>
      <w:r w:rsidRPr="008077E6">
        <w:rPr>
          <w:rFonts w:ascii="Times" w:eastAsia="Batang" w:hAnsi="Times"/>
          <w:szCs w:val="24"/>
        </w:rPr>
        <w:t xml:space="preserve">The measurements are performed on DL PRS received in a subframe </w:t>
      </w:r>
      <w:r w:rsidRPr="008077E6">
        <w:rPr>
          <w:rFonts w:ascii="Times" w:eastAsia="Batang" w:hAnsi="Times"/>
          <w:i/>
          <w:iCs/>
          <w:szCs w:val="24"/>
        </w:rPr>
        <w:t>SF_j</w:t>
      </w:r>
      <w:r w:rsidRPr="008077E6">
        <w:rPr>
          <w:rFonts w:ascii="Times" w:eastAsia="Batang" w:hAnsi="Times"/>
          <w:szCs w:val="24"/>
        </w:rPr>
        <w:t xml:space="preserve"> from </w:t>
      </w:r>
      <w:r w:rsidR="00171DBB">
        <w:rPr>
          <w:rFonts w:ascii="Times" w:eastAsia="Batang" w:hAnsi="Times"/>
          <w:szCs w:val="24"/>
        </w:rPr>
        <w:t xml:space="preserve">target </w:t>
      </w:r>
      <w:r w:rsidRPr="008077E6">
        <w:rPr>
          <w:rFonts w:ascii="Times" w:eastAsia="Batang" w:hAnsi="Times"/>
          <w:szCs w:val="24"/>
        </w:rPr>
        <w:t xml:space="preserve">TP </w:t>
      </w:r>
      <w:r w:rsidRPr="008077E6">
        <w:rPr>
          <w:rFonts w:ascii="Times" w:eastAsia="Batang" w:hAnsi="Times"/>
          <w:i/>
          <w:iCs/>
          <w:szCs w:val="24"/>
        </w:rPr>
        <w:t>j</w:t>
      </w:r>
      <w:r w:rsidRPr="008077E6">
        <w:rPr>
          <w:rFonts w:ascii="Times" w:eastAsia="Batang" w:hAnsi="Times"/>
          <w:szCs w:val="24"/>
        </w:rPr>
        <w:t xml:space="preserve"> and in a subframe </w:t>
      </w:r>
      <w:r w:rsidRPr="008077E6">
        <w:rPr>
          <w:rFonts w:ascii="Times" w:eastAsia="Batang" w:hAnsi="Times"/>
          <w:i/>
          <w:iCs/>
          <w:szCs w:val="24"/>
        </w:rPr>
        <w:t>SF_i</w:t>
      </w:r>
      <w:r w:rsidRPr="008077E6">
        <w:rPr>
          <w:rFonts w:ascii="Times" w:eastAsia="Batang" w:hAnsi="Times"/>
          <w:szCs w:val="24"/>
        </w:rPr>
        <w:t xml:space="preserve"> from </w:t>
      </w:r>
      <w:r w:rsidR="00171DBB">
        <w:rPr>
          <w:rFonts w:ascii="Times" w:eastAsia="Batang" w:hAnsi="Times"/>
          <w:szCs w:val="24"/>
        </w:rPr>
        <w:t xml:space="preserve">reference </w:t>
      </w:r>
      <w:r w:rsidRPr="008077E6">
        <w:rPr>
          <w:rFonts w:ascii="Times" w:eastAsia="Batang" w:hAnsi="Times"/>
          <w:szCs w:val="24"/>
        </w:rPr>
        <w:t xml:space="preserve">TP </w:t>
      </w:r>
      <w:r w:rsidRPr="008077E6">
        <w:rPr>
          <w:rFonts w:ascii="Times" w:eastAsia="Batang" w:hAnsi="Times"/>
          <w:i/>
          <w:iCs/>
          <w:szCs w:val="24"/>
        </w:rPr>
        <w:t>i</w:t>
      </w:r>
      <w:r w:rsidRPr="008077E6">
        <w:rPr>
          <w:rFonts w:ascii="Times" w:eastAsia="Batang" w:hAnsi="Times"/>
          <w:szCs w:val="24"/>
        </w:rPr>
        <w:t xml:space="preserve"> that is closest in time to subframe </w:t>
      </w:r>
      <w:r w:rsidRPr="008077E6">
        <w:rPr>
          <w:rFonts w:ascii="Times" w:eastAsia="Batang" w:hAnsi="Times"/>
          <w:i/>
          <w:iCs/>
          <w:szCs w:val="24"/>
        </w:rPr>
        <w:t>SF_j</w:t>
      </w:r>
      <w:r w:rsidRPr="008077E6">
        <w:rPr>
          <w:rFonts w:ascii="Times" w:eastAsia="Batang" w:hAnsi="Times"/>
          <w:szCs w:val="24"/>
        </w:rPr>
        <w:t>.</w:t>
      </w:r>
    </w:p>
    <w:p w14:paraId="52A756DF" w14:textId="45928709" w:rsidR="00E77FB6" w:rsidRPr="008077E6" w:rsidRDefault="007C62EF" w:rsidP="000B5162">
      <w:pPr>
        <w:numPr>
          <w:ilvl w:val="0"/>
          <w:numId w:val="31"/>
        </w:numPr>
        <w:spacing w:after="0"/>
        <w:ind w:left="720"/>
        <w:rPr>
          <w:sz w:val="22"/>
          <w:szCs w:val="22"/>
          <w:lang w:val="en-GB" w:eastAsia="zh-CN"/>
        </w:rPr>
      </w:pPr>
      <w:r w:rsidRPr="000B5162">
        <w:rPr>
          <w:sz w:val="22"/>
          <w:szCs w:val="22"/>
          <w:lang w:val="en-GB" w:eastAsia="zh-CN"/>
        </w:rPr>
        <w:t xml:space="preserve">While multiple DL PRS resources may be used, it may be beneficial in some cases to also </w:t>
      </w:r>
      <w:r w:rsidR="008A5245" w:rsidRPr="000B5162">
        <w:rPr>
          <w:sz w:val="22"/>
          <w:szCs w:val="22"/>
          <w:lang w:val="en-GB" w:eastAsia="zh-CN"/>
        </w:rPr>
        <w:t xml:space="preserve">restrict the measurement within a relatively short </w:t>
      </w:r>
      <w:r w:rsidRPr="000B5162">
        <w:rPr>
          <w:sz w:val="22"/>
          <w:szCs w:val="22"/>
          <w:lang w:val="en-GB" w:eastAsia="zh-CN"/>
        </w:rPr>
        <w:t>time window</w:t>
      </w:r>
      <w:r w:rsidR="008A5245" w:rsidRPr="000B5162">
        <w:rPr>
          <w:sz w:val="22"/>
          <w:szCs w:val="22"/>
          <w:lang w:val="en-GB" w:eastAsia="zh-CN"/>
        </w:rPr>
        <w:t xml:space="preserve">. </w:t>
      </w:r>
    </w:p>
    <w:p w14:paraId="4CDB6A70" w14:textId="77777777" w:rsidR="00E77FB6" w:rsidRDefault="00E77FB6" w:rsidP="00E77FB6">
      <w:pPr>
        <w:overflowPunct/>
        <w:autoSpaceDE/>
        <w:autoSpaceDN/>
        <w:adjustRightInd/>
        <w:spacing w:after="0"/>
        <w:ind w:left="360"/>
        <w:textAlignment w:val="auto"/>
        <w:rPr>
          <w:rFonts w:eastAsia="Batang"/>
          <w:sz w:val="22"/>
          <w:szCs w:val="22"/>
        </w:rPr>
      </w:pPr>
    </w:p>
    <w:p w14:paraId="3F73212F" w14:textId="2F98EC67" w:rsidR="000B5162" w:rsidRPr="00B96B4F" w:rsidRDefault="000B5162" w:rsidP="000B5162">
      <w:pPr>
        <w:spacing w:before="240" w:after="0"/>
        <w:jc w:val="both"/>
        <w:rPr>
          <w:b/>
          <w:sz w:val="22"/>
          <w:szCs w:val="22"/>
        </w:rPr>
      </w:pPr>
      <w:r w:rsidRPr="00B96B4F">
        <w:rPr>
          <w:b/>
          <w:sz w:val="22"/>
          <w:szCs w:val="22"/>
        </w:rPr>
        <w:t xml:space="preserve">Proposal </w:t>
      </w:r>
      <w:r w:rsidR="00F97775">
        <w:rPr>
          <w:b/>
          <w:sz w:val="22"/>
          <w:szCs w:val="22"/>
        </w:rPr>
        <w:t>4</w:t>
      </w:r>
    </w:p>
    <w:p w14:paraId="3ECCE609" w14:textId="191F811E" w:rsidR="000B5162" w:rsidRDefault="00D24599" w:rsidP="000B5162">
      <w:pPr>
        <w:numPr>
          <w:ilvl w:val="0"/>
          <w:numId w:val="6"/>
        </w:numPr>
        <w:overflowPunct/>
        <w:autoSpaceDE/>
        <w:autoSpaceDN/>
        <w:adjustRightInd/>
        <w:spacing w:before="60" w:after="0"/>
        <w:jc w:val="both"/>
        <w:textAlignment w:val="auto"/>
        <w:rPr>
          <w:i/>
          <w:sz w:val="22"/>
          <w:szCs w:val="22"/>
        </w:rPr>
      </w:pPr>
      <w:r>
        <w:rPr>
          <w:i/>
          <w:sz w:val="22"/>
          <w:szCs w:val="22"/>
        </w:rPr>
        <w:t>For</w:t>
      </w:r>
      <w:r w:rsidR="000B5162" w:rsidRPr="00B96B4F">
        <w:rPr>
          <w:i/>
          <w:sz w:val="22"/>
          <w:szCs w:val="22"/>
        </w:rPr>
        <w:t xml:space="preserve"> DL CPP</w:t>
      </w:r>
      <w:r>
        <w:rPr>
          <w:i/>
          <w:sz w:val="22"/>
          <w:szCs w:val="22"/>
        </w:rPr>
        <w:t>,</w:t>
      </w:r>
    </w:p>
    <w:p w14:paraId="44F296AF" w14:textId="77777777" w:rsidR="00171DBB" w:rsidRPr="00171DBB" w:rsidRDefault="00171DBB" w:rsidP="00171DBB">
      <w:pPr>
        <w:numPr>
          <w:ilvl w:val="1"/>
          <w:numId w:val="6"/>
        </w:numPr>
        <w:rPr>
          <w:i/>
          <w:sz w:val="22"/>
          <w:szCs w:val="22"/>
        </w:rPr>
      </w:pPr>
      <w:r w:rsidRPr="00171DBB">
        <w:rPr>
          <w:i/>
          <w:sz w:val="22"/>
          <w:szCs w:val="22"/>
        </w:rPr>
        <w:t>The measurements are performed on DL PRS received in a subframe SF_j from target TP j and in a subframe SF_i from reference TP i that is closest in time to subframe SF_j.</w:t>
      </w:r>
    </w:p>
    <w:p w14:paraId="37E79FE2" w14:textId="5DC88A10" w:rsidR="00D24599" w:rsidRPr="001D61F4" w:rsidRDefault="001D61F4" w:rsidP="00D24599">
      <w:pPr>
        <w:numPr>
          <w:ilvl w:val="1"/>
          <w:numId w:val="6"/>
        </w:numPr>
        <w:overflowPunct/>
        <w:autoSpaceDE/>
        <w:autoSpaceDN/>
        <w:adjustRightInd/>
        <w:spacing w:before="60" w:after="0"/>
        <w:jc w:val="both"/>
        <w:textAlignment w:val="auto"/>
        <w:rPr>
          <w:i/>
          <w:iCs/>
          <w:sz w:val="22"/>
          <w:szCs w:val="22"/>
        </w:rPr>
      </w:pPr>
      <w:r w:rsidRPr="001D61F4">
        <w:rPr>
          <w:rFonts w:eastAsia="Batang"/>
          <w:i/>
          <w:iCs/>
          <w:sz w:val="22"/>
          <w:szCs w:val="22"/>
        </w:rPr>
        <w:t>Multiple DL PRS resources may be used to determine the carrier phase.</w:t>
      </w:r>
    </w:p>
    <w:p w14:paraId="75CB8A16" w14:textId="3017F497" w:rsidR="00E77FB6" w:rsidRDefault="001D61F4" w:rsidP="001D61F4">
      <w:pPr>
        <w:numPr>
          <w:ilvl w:val="2"/>
          <w:numId w:val="6"/>
        </w:numPr>
        <w:overflowPunct/>
        <w:autoSpaceDE/>
        <w:autoSpaceDN/>
        <w:adjustRightInd/>
        <w:spacing w:before="60" w:after="0"/>
        <w:jc w:val="both"/>
        <w:textAlignment w:val="auto"/>
        <w:rPr>
          <w:i/>
          <w:iCs/>
          <w:sz w:val="22"/>
          <w:szCs w:val="22"/>
        </w:rPr>
      </w:pPr>
      <w:r>
        <w:rPr>
          <w:rFonts w:eastAsia="Batang"/>
          <w:i/>
          <w:iCs/>
          <w:sz w:val="22"/>
          <w:szCs w:val="22"/>
        </w:rPr>
        <w:t xml:space="preserve">LMF may optionally request a target UE to perform measurements that are restricted </w:t>
      </w:r>
      <w:r w:rsidR="007F2D5D">
        <w:rPr>
          <w:rFonts w:eastAsia="Batang"/>
          <w:i/>
          <w:iCs/>
          <w:sz w:val="22"/>
          <w:szCs w:val="22"/>
        </w:rPr>
        <w:t xml:space="preserve">to </w:t>
      </w:r>
      <w:r>
        <w:rPr>
          <w:rFonts w:eastAsia="Batang"/>
          <w:i/>
          <w:iCs/>
          <w:sz w:val="22"/>
          <w:szCs w:val="22"/>
        </w:rPr>
        <w:t xml:space="preserve">within a time window. </w:t>
      </w:r>
    </w:p>
    <w:p w14:paraId="42DD4BC5" w14:textId="77777777" w:rsidR="00687D7B" w:rsidRDefault="00687D7B" w:rsidP="001D61F4">
      <w:pPr>
        <w:overflowPunct/>
        <w:autoSpaceDE/>
        <w:autoSpaceDN/>
        <w:adjustRightInd/>
        <w:spacing w:before="60" w:after="0"/>
        <w:jc w:val="both"/>
        <w:textAlignment w:val="auto"/>
        <w:rPr>
          <w:sz w:val="22"/>
          <w:szCs w:val="22"/>
        </w:rPr>
      </w:pPr>
    </w:p>
    <w:p w14:paraId="175A2249" w14:textId="1BBDE4C9" w:rsidR="001D61F4" w:rsidRPr="001D61F4" w:rsidRDefault="001D61F4" w:rsidP="001D61F4">
      <w:pPr>
        <w:overflowPunct/>
        <w:autoSpaceDE/>
        <w:autoSpaceDN/>
        <w:adjustRightInd/>
        <w:spacing w:before="60" w:after="0"/>
        <w:jc w:val="both"/>
        <w:textAlignment w:val="auto"/>
        <w:rPr>
          <w:sz w:val="22"/>
          <w:szCs w:val="22"/>
        </w:rPr>
      </w:pPr>
      <w:r>
        <w:rPr>
          <w:sz w:val="22"/>
          <w:szCs w:val="22"/>
        </w:rPr>
        <w:t xml:space="preserve">During RAN1 #112, it was agreed that the carrier phase is defined with respect to a </w:t>
      </w:r>
      <w:r w:rsidR="000007CE">
        <w:rPr>
          <w:sz w:val="22"/>
          <w:szCs w:val="22"/>
        </w:rPr>
        <w:t>“specific RF</w:t>
      </w:r>
      <w:r>
        <w:rPr>
          <w:sz w:val="22"/>
          <w:szCs w:val="22"/>
        </w:rPr>
        <w:t xml:space="preserve"> frequency</w:t>
      </w:r>
      <w:r w:rsidR="000007CE">
        <w:rPr>
          <w:sz w:val="22"/>
          <w:szCs w:val="22"/>
        </w:rPr>
        <w:t>”</w:t>
      </w:r>
      <w:r w:rsidR="00AD3DBA">
        <w:rPr>
          <w:sz w:val="22"/>
          <w:szCs w:val="22"/>
        </w:rPr>
        <w:t xml:space="preserve">, but </w:t>
      </w:r>
      <w:r w:rsidR="00544AA3">
        <w:rPr>
          <w:sz w:val="22"/>
          <w:szCs w:val="22"/>
        </w:rPr>
        <w:t>further details were not concluded. Towards this, in our view a default should be defined</w:t>
      </w:r>
      <w:r w:rsidR="006672F7">
        <w:rPr>
          <w:sz w:val="22"/>
          <w:szCs w:val="22"/>
        </w:rPr>
        <w:t xml:space="preserve">, and by default this could correspond to the center frequency of a given </w:t>
      </w:r>
      <w:r w:rsidR="006666BD">
        <w:rPr>
          <w:sz w:val="22"/>
          <w:szCs w:val="22"/>
        </w:rPr>
        <w:t xml:space="preserve">DL </w:t>
      </w:r>
      <w:r w:rsidR="006672F7">
        <w:rPr>
          <w:sz w:val="22"/>
          <w:szCs w:val="22"/>
        </w:rPr>
        <w:t>PFL.</w:t>
      </w:r>
      <w:r w:rsidR="00D44409">
        <w:rPr>
          <w:sz w:val="22"/>
          <w:szCs w:val="22"/>
        </w:rPr>
        <w:t xml:space="preserve"> This leads to aligned reference frequency assumption</w:t>
      </w:r>
      <w:r w:rsidR="006666BD">
        <w:rPr>
          <w:sz w:val="22"/>
          <w:szCs w:val="22"/>
        </w:rPr>
        <w:t xml:space="preserve"> across TRPs within a DL PFL.</w:t>
      </w:r>
    </w:p>
    <w:p w14:paraId="0EBAB6CD" w14:textId="77777777" w:rsidR="00E77FB6" w:rsidRDefault="00E77FB6" w:rsidP="00E77FB6">
      <w:pPr>
        <w:overflowPunct/>
        <w:autoSpaceDE/>
        <w:autoSpaceDN/>
        <w:adjustRightInd/>
        <w:spacing w:after="0"/>
        <w:ind w:left="360"/>
        <w:textAlignment w:val="auto"/>
        <w:rPr>
          <w:rFonts w:eastAsia="Batang"/>
          <w:sz w:val="22"/>
          <w:szCs w:val="22"/>
        </w:rPr>
      </w:pPr>
    </w:p>
    <w:p w14:paraId="11A6BA8F" w14:textId="7C6D1597" w:rsidR="00A3742A" w:rsidRPr="00B96B4F" w:rsidRDefault="00A3742A" w:rsidP="00A3742A">
      <w:pPr>
        <w:spacing w:before="240" w:after="0"/>
        <w:jc w:val="both"/>
        <w:rPr>
          <w:b/>
          <w:sz w:val="22"/>
          <w:szCs w:val="22"/>
        </w:rPr>
      </w:pPr>
      <w:r w:rsidRPr="00B96B4F">
        <w:rPr>
          <w:b/>
          <w:sz w:val="22"/>
          <w:szCs w:val="22"/>
        </w:rPr>
        <w:t xml:space="preserve">Proposal </w:t>
      </w:r>
      <w:r w:rsidR="00F97775">
        <w:rPr>
          <w:b/>
          <w:sz w:val="22"/>
          <w:szCs w:val="22"/>
        </w:rPr>
        <w:t>5</w:t>
      </w:r>
    </w:p>
    <w:p w14:paraId="1D856FD3" w14:textId="057E6F8C" w:rsidR="00E77FB6" w:rsidRPr="00D84E32" w:rsidRDefault="00A3742A" w:rsidP="00FD5BF6">
      <w:pPr>
        <w:numPr>
          <w:ilvl w:val="0"/>
          <w:numId w:val="6"/>
        </w:numPr>
        <w:overflowPunct/>
        <w:autoSpaceDE/>
        <w:autoSpaceDN/>
        <w:adjustRightInd/>
        <w:spacing w:before="60" w:after="0"/>
        <w:jc w:val="both"/>
        <w:textAlignment w:val="auto"/>
        <w:rPr>
          <w:rFonts w:eastAsia="Batang"/>
          <w:sz w:val="22"/>
          <w:szCs w:val="22"/>
        </w:rPr>
      </w:pPr>
      <w:r w:rsidRPr="00D84E32">
        <w:rPr>
          <w:i/>
          <w:sz w:val="22"/>
          <w:szCs w:val="22"/>
        </w:rPr>
        <w:t>For DL CPP,</w:t>
      </w:r>
      <w:r w:rsidR="00D84E32">
        <w:rPr>
          <w:i/>
          <w:sz w:val="22"/>
          <w:szCs w:val="22"/>
        </w:rPr>
        <w:t xml:space="preserve"> a</w:t>
      </w:r>
      <w:r w:rsidR="000731B0" w:rsidRPr="00D84E32">
        <w:rPr>
          <w:i/>
          <w:sz w:val="22"/>
          <w:szCs w:val="22"/>
        </w:rPr>
        <w:t>s</w:t>
      </w:r>
      <w:r w:rsidR="00346CCB" w:rsidRPr="00D84E32">
        <w:rPr>
          <w:i/>
          <w:sz w:val="22"/>
          <w:szCs w:val="22"/>
        </w:rPr>
        <w:t xml:space="preserve"> default, </w:t>
      </w:r>
      <w:r w:rsidR="00A96FC1">
        <w:rPr>
          <w:i/>
          <w:sz w:val="22"/>
          <w:szCs w:val="22"/>
        </w:rPr>
        <w:t xml:space="preserve">the </w:t>
      </w:r>
      <w:r w:rsidR="00346CCB" w:rsidRPr="00D84E32">
        <w:rPr>
          <w:i/>
          <w:sz w:val="22"/>
          <w:szCs w:val="22"/>
        </w:rPr>
        <w:t>“specific RF frequency</w:t>
      </w:r>
      <w:r w:rsidR="000731B0" w:rsidRPr="00D84E32">
        <w:rPr>
          <w:i/>
          <w:sz w:val="22"/>
          <w:szCs w:val="22"/>
        </w:rPr>
        <w:t>” for the carrier phase</w:t>
      </w:r>
      <w:r w:rsidR="00346CCB" w:rsidRPr="00D84E32">
        <w:rPr>
          <w:i/>
          <w:sz w:val="22"/>
          <w:szCs w:val="22"/>
        </w:rPr>
        <w:t xml:space="preserve"> corresponds to the center frequency for </w:t>
      </w:r>
      <w:r w:rsidR="00346CCB" w:rsidRPr="00D84E32">
        <w:rPr>
          <w:i/>
          <w:sz w:val="22"/>
          <w:szCs w:val="22"/>
        </w:rPr>
        <w:t>the DL</w:t>
      </w:r>
      <w:r w:rsidR="00346CCB" w:rsidRPr="00D84E32">
        <w:rPr>
          <w:i/>
          <w:sz w:val="22"/>
          <w:szCs w:val="22"/>
        </w:rPr>
        <w:t xml:space="preserve"> PFL.</w:t>
      </w:r>
    </w:p>
    <w:p w14:paraId="450DDFDB" w14:textId="5F8EBA64" w:rsidR="000A3E71" w:rsidRDefault="000A3E71" w:rsidP="00D84E32">
      <w:pPr>
        <w:overflowPunct/>
        <w:autoSpaceDE/>
        <w:autoSpaceDN/>
        <w:adjustRightInd/>
        <w:spacing w:after="0"/>
        <w:textAlignment w:val="auto"/>
        <w:rPr>
          <w:rFonts w:eastAsia="Batang"/>
          <w:sz w:val="22"/>
          <w:szCs w:val="22"/>
        </w:rPr>
      </w:pPr>
    </w:p>
    <w:p w14:paraId="00CA1A6C" w14:textId="77777777" w:rsidR="007530F9" w:rsidRDefault="00D30599" w:rsidP="00D84E32">
      <w:pPr>
        <w:overflowPunct/>
        <w:autoSpaceDE/>
        <w:autoSpaceDN/>
        <w:adjustRightInd/>
        <w:spacing w:after="0"/>
        <w:textAlignment w:val="auto"/>
        <w:rPr>
          <w:rFonts w:eastAsia="Batang"/>
          <w:sz w:val="22"/>
          <w:szCs w:val="22"/>
        </w:rPr>
      </w:pPr>
      <w:r>
        <w:rPr>
          <w:rFonts w:eastAsia="Batang"/>
          <w:sz w:val="22"/>
          <w:szCs w:val="22"/>
        </w:rPr>
        <w:t xml:space="preserve">On the reference point for DL RSCP measurements, in our view, a baseline assumption similar to existing use of </w:t>
      </w:r>
      <w:r w:rsidR="007413DE">
        <w:rPr>
          <w:rFonts w:eastAsia="Batang"/>
          <w:sz w:val="22"/>
          <w:szCs w:val="22"/>
        </w:rPr>
        <w:t xml:space="preserve">UE antenna connector for RSTD can be used. While it may be appealing to also consider </w:t>
      </w:r>
      <w:r w:rsidR="00B86828">
        <w:rPr>
          <w:rFonts w:eastAsia="Batang"/>
          <w:sz w:val="22"/>
          <w:szCs w:val="22"/>
        </w:rPr>
        <w:t xml:space="preserve">antenna phase center as </w:t>
      </w:r>
      <w:r w:rsidR="00B86828">
        <w:rPr>
          <w:rFonts w:eastAsia="Batang"/>
          <w:sz w:val="22"/>
          <w:szCs w:val="22"/>
        </w:rPr>
        <w:lastRenderedPageBreak/>
        <w:t xml:space="preserve">the reference point for RSCP measurements for higher accuracy, </w:t>
      </w:r>
      <w:r w:rsidR="007530F9">
        <w:rPr>
          <w:rFonts w:eastAsia="Batang"/>
          <w:sz w:val="22"/>
          <w:szCs w:val="22"/>
        </w:rPr>
        <w:t>its benefits depend on appropriate modelling and reporting of the PCO, and thus, at this stage, may be deprioritized for potential future optimization.</w:t>
      </w:r>
    </w:p>
    <w:p w14:paraId="7601B395" w14:textId="77777777" w:rsidR="007530F9" w:rsidRDefault="007530F9" w:rsidP="00D84E32">
      <w:pPr>
        <w:overflowPunct/>
        <w:autoSpaceDE/>
        <w:autoSpaceDN/>
        <w:adjustRightInd/>
        <w:spacing w:after="0"/>
        <w:textAlignment w:val="auto"/>
        <w:rPr>
          <w:rFonts w:eastAsia="Batang"/>
          <w:sz w:val="22"/>
          <w:szCs w:val="22"/>
        </w:rPr>
      </w:pPr>
    </w:p>
    <w:p w14:paraId="025C1F92" w14:textId="25F32C70" w:rsidR="007530F9" w:rsidRPr="00B96B4F" w:rsidRDefault="007530F9" w:rsidP="007530F9">
      <w:pPr>
        <w:spacing w:before="240" w:after="0"/>
        <w:jc w:val="both"/>
        <w:rPr>
          <w:b/>
          <w:sz w:val="22"/>
          <w:szCs w:val="22"/>
        </w:rPr>
      </w:pPr>
      <w:r w:rsidRPr="00B96B4F">
        <w:rPr>
          <w:b/>
          <w:sz w:val="22"/>
          <w:szCs w:val="22"/>
        </w:rPr>
        <w:t xml:space="preserve">Proposal </w:t>
      </w:r>
      <w:r w:rsidR="00F97775">
        <w:rPr>
          <w:b/>
          <w:sz w:val="22"/>
          <w:szCs w:val="22"/>
        </w:rPr>
        <w:t>6</w:t>
      </w:r>
    </w:p>
    <w:p w14:paraId="2ECDA34C" w14:textId="09DCA871" w:rsidR="00CF1497" w:rsidRPr="006773A2" w:rsidRDefault="007530F9" w:rsidP="00CF1497">
      <w:pPr>
        <w:numPr>
          <w:ilvl w:val="0"/>
          <w:numId w:val="6"/>
        </w:numPr>
        <w:overflowPunct/>
        <w:autoSpaceDE/>
        <w:autoSpaceDN/>
        <w:adjustRightInd/>
        <w:spacing w:before="60" w:after="0"/>
        <w:jc w:val="both"/>
        <w:textAlignment w:val="auto"/>
        <w:rPr>
          <w:rFonts w:eastAsia="Batang"/>
          <w:sz w:val="22"/>
          <w:szCs w:val="22"/>
        </w:rPr>
      </w:pPr>
      <w:r w:rsidRPr="00D84E32">
        <w:rPr>
          <w:i/>
          <w:sz w:val="22"/>
          <w:szCs w:val="22"/>
        </w:rPr>
        <w:t>For DL CPP,</w:t>
      </w:r>
      <w:r>
        <w:rPr>
          <w:i/>
          <w:sz w:val="22"/>
          <w:szCs w:val="22"/>
        </w:rPr>
        <w:t xml:space="preserve"> </w:t>
      </w:r>
      <w:r w:rsidR="00B13F0A">
        <w:rPr>
          <w:i/>
          <w:sz w:val="22"/>
          <w:szCs w:val="22"/>
        </w:rPr>
        <w:t xml:space="preserve">reference point for DL RSCP measurement is the UE receiver antenna connector </w:t>
      </w:r>
      <w:r w:rsidR="00CF1497">
        <w:rPr>
          <w:i/>
          <w:sz w:val="22"/>
          <w:szCs w:val="22"/>
        </w:rPr>
        <w:t>is assumed as the baseline</w:t>
      </w:r>
      <w:r w:rsidRPr="00D84E32">
        <w:rPr>
          <w:i/>
          <w:sz w:val="22"/>
          <w:szCs w:val="22"/>
        </w:rPr>
        <w:t>.</w:t>
      </w:r>
    </w:p>
    <w:p w14:paraId="49C9D603" w14:textId="4A6B5EA8" w:rsidR="006773A2" w:rsidRPr="00CF1497" w:rsidRDefault="006773A2" w:rsidP="006773A2">
      <w:pPr>
        <w:numPr>
          <w:ilvl w:val="1"/>
          <w:numId w:val="6"/>
        </w:numPr>
        <w:overflowPunct/>
        <w:autoSpaceDE/>
        <w:autoSpaceDN/>
        <w:adjustRightInd/>
        <w:spacing w:before="60" w:after="0"/>
        <w:jc w:val="both"/>
        <w:textAlignment w:val="auto"/>
        <w:rPr>
          <w:rFonts w:eastAsia="Batang"/>
          <w:sz w:val="22"/>
          <w:szCs w:val="22"/>
        </w:rPr>
      </w:pPr>
      <w:r>
        <w:rPr>
          <w:i/>
          <w:sz w:val="22"/>
          <w:szCs w:val="22"/>
        </w:rPr>
        <w:t>FFS: Further enhancements, including PCO reporting.</w:t>
      </w:r>
    </w:p>
    <w:p w14:paraId="4A7907BB" w14:textId="2D20E7FB" w:rsidR="00CF1497" w:rsidRDefault="008C7591" w:rsidP="008C7591">
      <w:pPr>
        <w:tabs>
          <w:tab w:val="left" w:pos="6008"/>
        </w:tabs>
        <w:overflowPunct/>
        <w:autoSpaceDE/>
        <w:autoSpaceDN/>
        <w:adjustRightInd/>
        <w:spacing w:before="60" w:after="0"/>
        <w:jc w:val="both"/>
        <w:textAlignment w:val="auto"/>
        <w:rPr>
          <w:i/>
          <w:sz w:val="22"/>
          <w:szCs w:val="22"/>
        </w:rPr>
      </w:pPr>
      <w:r>
        <w:rPr>
          <w:i/>
          <w:sz w:val="22"/>
          <w:szCs w:val="22"/>
        </w:rPr>
        <w:tab/>
      </w:r>
    </w:p>
    <w:p w14:paraId="154976D6" w14:textId="77B0D978" w:rsidR="00CF1497" w:rsidRDefault="006716AB" w:rsidP="00CF1497">
      <w:pPr>
        <w:overflowPunct/>
        <w:autoSpaceDE/>
        <w:autoSpaceDN/>
        <w:adjustRightInd/>
        <w:spacing w:before="60" w:after="0"/>
        <w:jc w:val="both"/>
        <w:textAlignment w:val="auto"/>
        <w:rPr>
          <w:rFonts w:eastAsia="Batang"/>
          <w:iCs/>
          <w:sz w:val="22"/>
          <w:szCs w:val="22"/>
        </w:rPr>
      </w:pPr>
      <w:r>
        <w:rPr>
          <w:rFonts w:eastAsia="Batang"/>
          <w:iCs/>
          <w:sz w:val="22"/>
          <w:szCs w:val="22"/>
        </w:rPr>
        <w:t xml:space="preserve">Whether or not additional paths may be reported for DL RSCPD was not concluded during last meeting. In our view, </w:t>
      </w:r>
      <w:r w:rsidR="00E96D9C">
        <w:rPr>
          <w:rFonts w:eastAsia="Batang"/>
          <w:iCs/>
          <w:sz w:val="22"/>
          <w:szCs w:val="22"/>
        </w:rPr>
        <w:t>considering the target</w:t>
      </w:r>
      <w:r w:rsidR="000F4B99">
        <w:rPr>
          <w:rFonts w:eastAsia="Batang"/>
          <w:iCs/>
          <w:sz w:val="22"/>
          <w:szCs w:val="22"/>
        </w:rPr>
        <w:t xml:space="preserve"> accuracy </w:t>
      </w:r>
      <w:r w:rsidR="000C1742">
        <w:rPr>
          <w:rFonts w:eastAsia="Batang"/>
          <w:iCs/>
          <w:sz w:val="22"/>
          <w:szCs w:val="22"/>
        </w:rPr>
        <w:t>regime for CPP</w:t>
      </w:r>
      <w:r w:rsidR="0096642E">
        <w:rPr>
          <w:rFonts w:eastAsia="Batang"/>
          <w:iCs/>
          <w:sz w:val="22"/>
          <w:szCs w:val="22"/>
        </w:rPr>
        <w:t xml:space="preserve"> for the fractional wavelength distance</w:t>
      </w:r>
      <w:r w:rsidR="000C1742">
        <w:rPr>
          <w:rFonts w:eastAsia="Batang"/>
          <w:iCs/>
          <w:sz w:val="22"/>
          <w:szCs w:val="22"/>
        </w:rPr>
        <w:t xml:space="preserve">, differentiation of paths within a single wavelength </w:t>
      </w:r>
      <w:r w:rsidR="0096642E">
        <w:rPr>
          <w:rFonts w:eastAsia="Batang"/>
          <w:iCs/>
          <w:sz w:val="22"/>
          <w:szCs w:val="22"/>
        </w:rPr>
        <w:t xml:space="preserve">may not be </w:t>
      </w:r>
      <w:r w:rsidR="00BA3C29">
        <w:rPr>
          <w:rFonts w:eastAsia="Batang"/>
          <w:iCs/>
          <w:sz w:val="22"/>
          <w:szCs w:val="22"/>
        </w:rPr>
        <w:t>easy and thus, reporting of additional paths may not be very useful in practice. Thus, it is preferred that DL RSCPD is defined only with respect to the first detected path.</w:t>
      </w:r>
    </w:p>
    <w:p w14:paraId="7C347C84" w14:textId="77777777" w:rsidR="00BA3C29" w:rsidRDefault="00BA3C29" w:rsidP="00CF1497">
      <w:pPr>
        <w:overflowPunct/>
        <w:autoSpaceDE/>
        <w:autoSpaceDN/>
        <w:adjustRightInd/>
        <w:spacing w:before="60" w:after="0"/>
        <w:jc w:val="both"/>
        <w:textAlignment w:val="auto"/>
        <w:rPr>
          <w:rFonts w:eastAsia="Batang"/>
          <w:iCs/>
          <w:sz w:val="22"/>
          <w:szCs w:val="22"/>
        </w:rPr>
      </w:pPr>
    </w:p>
    <w:p w14:paraId="5B70EA5A" w14:textId="7E721FB7" w:rsidR="007F4538" w:rsidRPr="00B96B4F" w:rsidRDefault="007F4538" w:rsidP="007F4538">
      <w:pPr>
        <w:spacing w:before="240" w:after="0"/>
        <w:jc w:val="both"/>
        <w:rPr>
          <w:b/>
          <w:sz w:val="22"/>
          <w:szCs w:val="22"/>
        </w:rPr>
      </w:pPr>
      <w:r w:rsidRPr="00B96B4F">
        <w:rPr>
          <w:b/>
          <w:sz w:val="22"/>
          <w:szCs w:val="22"/>
        </w:rPr>
        <w:t xml:space="preserve">Proposal </w:t>
      </w:r>
      <w:r w:rsidR="00F97775">
        <w:rPr>
          <w:b/>
          <w:sz w:val="22"/>
          <w:szCs w:val="22"/>
        </w:rPr>
        <w:t>7</w:t>
      </w:r>
    </w:p>
    <w:p w14:paraId="15DB5DEF" w14:textId="4034D8F3" w:rsidR="007F4538" w:rsidRPr="00CF1497" w:rsidRDefault="007F4538" w:rsidP="007F4538">
      <w:pPr>
        <w:numPr>
          <w:ilvl w:val="0"/>
          <w:numId w:val="6"/>
        </w:numPr>
        <w:overflowPunct/>
        <w:autoSpaceDE/>
        <w:autoSpaceDN/>
        <w:adjustRightInd/>
        <w:spacing w:before="60" w:after="0"/>
        <w:jc w:val="both"/>
        <w:textAlignment w:val="auto"/>
        <w:rPr>
          <w:rFonts w:eastAsia="Batang"/>
          <w:sz w:val="22"/>
          <w:szCs w:val="22"/>
        </w:rPr>
      </w:pPr>
      <w:r w:rsidRPr="00D84E32">
        <w:rPr>
          <w:i/>
          <w:sz w:val="22"/>
          <w:szCs w:val="22"/>
        </w:rPr>
        <w:t xml:space="preserve">DL </w:t>
      </w:r>
      <w:r>
        <w:rPr>
          <w:i/>
          <w:sz w:val="22"/>
          <w:szCs w:val="22"/>
        </w:rPr>
        <w:t>RSCPD</w:t>
      </w:r>
      <w:r w:rsidR="00CD05FF">
        <w:rPr>
          <w:i/>
          <w:sz w:val="22"/>
          <w:szCs w:val="22"/>
        </w:rPr>
        <w:t xml:space="preserve"> </w:t>
      </w:r>
      <w:r w:rsidR="00CD05FF" w:rsidRPr="00CD05FF">
        <w:rPr>
          <w:i/>
          <w:sz w:val="22"/>
          <w:szCs w:val="22"/>
        </w:rPr>
        <w:t>is defined</w:t>
      </w:r>
      <w:r w:rsidR="00CD05FF">
        <w:rPr>
          <w:i/>
          <w:sz w:val="22"/>
          <w:szCs w:val="22"/>
        </w:rPr>
        <w:t xml:space="preserve"> only</w:t>
      </w:r>
      <w:r w:rsidR="00CD05FF" w:rsidRPr="00CD05FF">
        <w:rPr>
          <w:i/>
          <w:sz w:val="22"/>
          <w:szCs w:val="22"/>
        </w:rPr>
        <w:t xml:space="preserve"> with respect to the first path detected in time</w:t>
      </w:r>
      <w:r w:rsidRPr="00D84E32">
        <w:rPr>
          <w:i/>
          <w:sz w:val="22"/>
          <w:szCs w:val="22"/>
        </w:rPr>
        <w:t>.</w:t>
      </w:r>
    </w:p>
    <w:p w14:paraId="1BAF4822" w14:textId="77777777" w:rsidR="007F4538" w:rsidRDefault="007F4538" w:rsidP="007F4538">
      <w:pPr>
        <w:overflowPunct/>
        <w:autoSpaceDE/>
        <w:autoSpaceDN/>
        <w:adjustRightInd/>
        <w:spacing w:before="60" w:after="0"/>
        <w:jc w:val="both"/>
        <w:textAlignment w:val="auto"/>
        <w:rPr>
          <w:i/>
          <w:sz w:val="22"/>
          <w:szCs w:val="22"/>
        </w:rPr>
      </w:pPr>
    </w:p>
    <w:p w14:paraId="1B6CFFDE" w14:textId="77777777" w:rsidR="00BA3C29" w:rsidRPr="00CF1497" w:rsidRDefault="00BA3C29" w:rsidP="00CF1497">
      <w:pPr>
        <w:overflowPunct/>
        <w:autoSpaceDE/>
        <w:autoSpaceDN/>
        <w:adjustRightInd/>
        <w:spacing w:before="60" w:after="0"/>
        <w:jc w:val="both"/>
        <w:textAlignment w:val="auto"/>
        <w:rPr>
          <w:rFonts w:eastAsia="Batang"/>
          <w:iCs/>
          <w:sz w:val="22"/>
          <w:szCs w:val="22"/>
        </w:rPr>
      </w:pPr>
    </w:p>
    <w:p w14:paraId="5A790C91" w14:textId="0440EDE0" w:rsidR="000E5505" w:rsidRPr="00CF1497" w:rsidRDefault="000E5505" w:rsidP="000E5505">
      <w:pPr>
        <w:pStyle w:val="Heading2"/>
      </w:pPr>
      <w:r w:rsidRPr="00CF1497">
        <w:t>U</w:t>
      </w:r>
      <w:r w:rsidRPr="00CF1497">
        <w:t>L CPP</w:t>
      </w:r>
    </w:p>
    <w:p w14:paraId="4E33E4C4" w14:textId="3B075831" w:rsidR="00D62BCB" w:rsidRDefault="0008492F" w:rsidP="0039675C">
      <w:pPr>
        <w:spacing w:before="240" w:after="0"/>
        <w:jc w:val="both"/>
        <w:rPr>
          <w:bCs/>
          <w:sz w:val="22"/>
          <w:szCs w:val="22"/>
        </w:rPr>
      </w:pPr>
      <w:r w:rsidRPr="00B96B4F">
        <w:rPr>
          <w:bCs/>
          <w:sz w:val="22"/>
          <w:szCs w:val="22"/>
        </w:rPr>
        <w:t xml:space="preserve">For UL CPP, </w:t>
      </w:r>
      <w:r w:rsidR="00E26111">
        <w:rPr>
          <w:bCs/>
          <w:sz w:val="22"/>
          <w:szCs w:val="22"/>
        </w:rPr>
        <w:t xml:space="preserve">it was already agreed that UL RSCP would be used as the </w:t>
      </w:r>
      <w:r w:rsidR="0087345F">
        <w:rPr>
          <w:bCs/>
          <w:sz w:val="22"/>
          <w:szCs w:val="22"/>
        </w:rPr>
        <w:t>metric for UL carrier phase reporting. Thus, i</w:t>
      </w:r>
      <w:r w:rsidR="00C714FC">
        <w:rPr>
          <w:bCs/>
          <w:sz w:val="22"/>
          <w:szCs w:val="22"/>
        </w:rPr>
        <w:t>t would be rather</w:t>
      </w:r>
      <w:r w:rsidR="0087345F">
        <w:rPr>
          <w:bCs/>
          <w:sz w:val="22"/>
          <w:szCs w:val="22"/>
        </w:rPr>
        <w:t xml:space="preserve"> essential to</w:t>
      </w:r>
      <w:r w:rsidR="00C714FC">
        <w:rPr>
          <w:bCs/>
          <w:sz w:val="22"/>
          <w:szCs w:val="22"/>
        </w:rPr>
        <w:t xml:space="preserve"> utilize additional means, e.g., use of PRUs and double differential methods, </w:t>
      </w:r>
      <w:r w:rsidR="009C3D2A">
        <w:rPr>
          <w:bCs/>
          <w:sz w:val="22"/>
          <w:szCs w:val="22"/>
        </w:rPr>
        <w:t xml:space="preserve">to eliminate the effects of Tx and Rx initial phases. </w:t>
      </w:r>
      <w:r w:rsidR="00C714FC">
        <w:rPr>
          <w:bCs/>
          <w:sz w:val="22"/>
          <w:szCs w:val="22"/>
        </w:rPr>
        <w:t xml:space="preserve"> </w:t>
      </w:r>
    </w:p>
    <w:p w14:paraId="1ACE3371" w14:textId="77777777" w:rsidR="001D2A8E" w:rsidRDefault="008C1D39" w:rsidP="0039675C">
      <w:pPr>
        <w:spacing w:before="240" w:after="0"/>
        <w:jc w:val="both"/>
        <w:rPr>
          <w:bCs/>
          <w:sz w:val="22"/>
          <w:szCs w:val="22"/>
        </w:rPr>
      </w:pPr>
      <w:r>
        <w:rPr>
          <w:bCs/>
          <w:sz w:val="22"/>
          <w:szCs w:val="22"/>
        </w:rPr>
        <w:t>On whether to define UL CPP as an independent positioning method</w:t>
      </w:r>
      <w:r w:rsidR="00206291">
        <w:rPr>
          <w:bCs/>
          <w:sz w:val="22"/>
          <w:szCs w:val="22"/>
        </w:rPr>
        <w:t xml:space="preserve">, similar to the case of DL CPP, in our view, UL CPP based on UL RSCP reporting should be </w:t>
      </w:r>
      <w:r w:rsidR="001E4A0C">
        <w:rPr>
          <w:bCs/>
          <w:sz w:val="22"/>
          <w:szCs w:val="22"/>
        </w:rPr>
        <w:t xml:space="preserve">introduced as an independent positioning method. </w:t>
      </w:r>
      <w:r w:rsidR="001D2A8E">
        <w:rPr>
          <w:bCs/>
          <w:sz w:val="22"/>
          <w:szCs w:val="22"/>
        </w:rPr>
        <w:t>Exact</w:t>
      </w:r>
      <w:r w:rsidR="001E4A0C">
        <w:rPr>
          <w:bCs/>
          <w:sz w:val="22"/>
          <w:szCs w:val="22"/>
        </w:rPr>
        <w:t xml:space="preserve"> conditions</w:t>
      </w:r>
      <w:r w:rsidR="001D2A8E">
        <w:rPr>
          <w:bCs/>
          <w:sz w:val="22"/>
          <w:szCs w:val="22"/>
        </w:rPr>
        <w:t xml:space="preserve"> related to IAR</w:t>
      </w:r>
      <w:r w:rsidR="001E4A0C">
        <w:rPr>
          <w:bCs/>
          <w:sz w:val="22"/>
          <w:szCs w:val="22"/>
        </w:rPr>
        <w:t xml:space="preserve"> can be </w:t>
      </w:r>
      <w:r w:rsidR="001D2A8E">
        <w:rPr>
          <w:bCs/>
          <w:sz w:val="22"/>
          <w:szCs w:val="22"/>
        </w:rPr>
        <w:t xml:space="preserve">considered further. </w:t>
      </w:r>
    </w:p>
    <w:p w14:paraId="6E70D560" w14:textId="77777777" w:rsidR="005439B0" w:rsidRDefault="005439B0" w:rsidP="005439B0">
      <w:pPr>
        <w:spacing w:after="120"/>
        <w:jc w:val="both"/>
        <w:rPr>
          <w:b/>
          <w:bCs/>
          <w:sz w:val="22"/>
          <w:szCs w:val="22"/>
          <w:lang w:val="en-GB" w:eastAsia="zh-CN"/>
        </w:rPr>
      </w:pPr>
    </w:p>
    <w:p w14:paraId="7F1A0632" w14:textId="1A1338A5" w:rsidR="005439B0" w:rsidRDefault="005439B0" w:rsidP="005439B0">
      <w:pPr>
        <w:spacing w:after="120"/>
        <w:jc w:val="both"/>
        <w:rPr>
          <w:b/>
          <w:bCs/>
          <w:sz w:val="22"/>
          <w:szCs w:val="22"/>
          <w:lang w:val="en-GB" w:eastAsia="zh-CN"/>
        </w:rPr>
      </w:pPr>
      <w:r w:rsidRPr="00E61F8F">
        <w:rPr>
          <w:b/>
          <w:bCs/>
          <w:sz w:val="22"/>
          <w:szCs w:val="22"/>
          <w:lang w:val="en-GB" w:eastAsia="zh-CN"/>
        </w:rPr>
        <w:t xml:space="preserve">Proposal </w:t>
      </w:r>
      <w:r>
        <w:rPr>
          <w:b/>
          <w:bCs/>
          <w:sz w:val="22"/>
          <w:szCs w:val="22"/>
          <w:lang w:val="en-GB" w:eastAsia="zh-CN"/>
        </w:rPr>
        <w:t>8</w:t>
      </w:r>
    </w:p>
    <w:p w14:paraId="246CA926" w14:textId="380455B7" w:rsidR="005439B0" w:rsidRPr="00BE5CAE" w:rsidRDefault="005439B0" w:rsidP="005439B0">
      <w:pPr>
        <w:numPr>
          <w:ilvl w:val="0"/>
          <w:numId w:val="6"/>
        </w:numPr>
        <w:overflowPunct/>
        <w:autoSpaceDE/>
        <w:autoSpaceDN/>
        <w:adjustRightInd/>
        <w:spacing w:before="60" w:after="0"/>
        <w:jc w:val="both"/>
        <w:textAlignment w:val="auto"/>
        <w:rPr>
          <w:i/>
          <w:sz w:val="22"/>
          <w:szCs w:val="22"/>
        </w:rPr>
      </w:pPr>
      <w:r w:rsidRPr="00BE5CAE">
        <w:rPr>
          <w:i/>
          <w:sz w:val="22"/>
          <w:szCs w:val="22"/>
        </w:rPr>
        <w:t xml:space="preserve">Support </w:t>
      </w:r>
      <w:r>
        <w:rPr>
          <w:i/>
          <w:sz w:val="22"/>
          <w:szCs w:val="22"/>
        </w:rPr>
        <w:t>U</w:t>
      </w:r>
      <w:r w:rsidRPr="00BE5CAE">
        <w:rPr>
          <w:i/>
          <w:sz w:val="22"/>
          <w:szCs w:val="22"/>
        </w:rPr>
        <w:t xml:space="preserve">L RSCP reporting </w:t>
      </w:r>
      <w:r>
        <w:rPr>
          <w:i/>
          <w:sz w:val="22"/>
          <w:szCs w:val="22"/>
        </w:rPr>
        <w:t xml:space="preserve">by a gNB </w:t>
      </w:r>
      <w:r w:rsidRPr="00BE5CAE">
        <w:rPr>
          <w:i/>
          <w:sz w:val="22"/>
          <w:szCs w:val="22"/>
        </w:rPr>
        <w:t>as an independent positioning method.</w:t>
      </w:r>
    </w:p>
    <w:p w14:paraId="77A1D4EB" w14:textId="77777777" w:rsidR="005439B0" w:rsidRPr="00BE5CAE" w:rsidRDefault="005439B0" w:rsidP="005439B0">
      <w:pPr>
        <w:numPr>
          <w:ilvl w:val="1"/>
          <w:numId w:val="6"/>
        </w:numPr>
        <w:overflowPunct/>
        <w:autoSpaceDE/>
        <w:autoSpaceDN/>
        <w:adjustRightInd/>
        <w:spacing w:before="60" w:after="0"/>
        <w:jc w:val="both"/>
        <w:textAlignment w:val="auto"/>
        <w:rPr>
          <w:i/>
          <w:sz w:val="22"/>
          <w:szCs w:val="22"/>
        </w:rPr>
      </w:pPr>
      <w:r w:rsidRPr="00BE5CAE">
        <w:rPr>
          <w:i/>
          <w:sz w:val="22"/>
          <w:szCs w:val="22"/>
        </w:rPr>
        <w:t xml:space="preserve">FFS: </w:t>
      </w:r>
      <w:r>
        <w:rPr>
          <w:i/>
          <w:sz w:val="22"/>
          <w:szCs w:val="22"/>
        </w:rPr>
        <w:t>E</w:t>
      </w:r>
      <w:r w:rsidRPr="00BE5CAE">
        <w:rPr>
          <w:i/>
          <w:sz w:val="22"/>
          <w:szCs w:val="22"/>
        </w:rPr>
        <w:t xml:space="preserve">xact conditions and associated assistance information to resolve </w:t>
      </w:r>
      <w:r>
        <w:rPr>
          <w:i/>
          <w:sz w:val="22"/>
          <w:szCs w:val="22"/>
        </w:rPr>
        <w:t>integer ambiguity</w:t>
      </w:r>
      <w:r w:rsidRPr="00BE5CAE">
        <w:rPr>
          <w:i/>
          <w:sz w:val="22"/>
          <w:szCs w:val="22"/>
        </w:rPr>
        <w:t>.</w:t>
      </w:r>
    </w:p>
    <w:p w14:paraId="515300D9" w14:textId="220B81D4" w:rsidR="008C1D39" w:rsidRPr="00B96B4F" w:rsidRDefault="005439B0" w:rsidP="0039675C">
      <w:pPr>
        <w:spacing w:before="240" w:after="0"/>
        <w:jc w:val="both"/>
        <w:rPr>
          <w:bCs/>
          <w:sz w:val="22"/>
          <w:szCs w:val="22"/>
        </w:rPr>
      </w:pPr>
      <w:r>
        <w:rPr>
          <w:bCs/>
          <w:sz w:val="22"/>
          <w:szCs w:val="22"/>
        </w:rPr>
        <w:t>Further, o</w:t>
      </w:r>
      <w:r w:rsidR="008C1D39">
        <w:rPr>
          <w:bCs/>
          <w:sz w:val="22"/>
          <w:szCs w:val="22"/>
        </w:rPr>
        <w:t>n c</w:t>
      </w:r>
      <w:r w:rsidR="00206291">
        <w:rPr>
          <w:bCs/>
          <w:sz w:val="22"/>
          <w:szCs w:val="22"/>
        </w:rPr>
        <w:t xml:space="preserve">ombination with </w:t>
      </w:r>
      <w:r w:rsidR="001D2A8E">
        <w:rPr>
          <w:bCs/>
          <w:sz w:val="22"/>
          <w:szCs w:val="22"/>
        </w:rPr>
        <w:t xml:space="preserve">legacy positioning methods, </w:t>
      </w:r>
      <w:r w:rsidR="00B661BC">
        <w:rPr>
          <w:bCs/>
          <w:sz w:val="22"/>
          <w:szCs w:val="22"/>
        </w:rPr>
        <w:t xml:space="preserve">reporting of UL carrier phase along with </w:t>
      </w:r>
      <w:r w:rsidR="001D2A8E">
        <w:rPr>
          <w:bCs/>
          <w:sz w:val="22"/>
          <w:szCs w:val="22"/>
        </w:rPr>
        <w:t xml:space="preserve">both UL RTOA and gNB Rx-Tx time difference methods </w:t>
      </w:r>
      <w:r w:rsidR="00B661BC">
        <w:rPr>
          <w:bCs/>
          <w:sz w:val="22"/>
          <w:szCs w:val="22"/>
        </w:rPr>
        <w:t>can be requested by an LMF.</w:t>
      </w:r>
    </w:p>
    <w:p w14:paraId="61ACB824" w14:textId="77777777" w:rsidR="00D03CAE" w:rsidRDefault="00D03CAE" w:rsidP="00D03CAE">
      <w:pPr>
        <w:spacing w:after="120"/>
        <w:jc w:val="both"/>
        <w:rPr>
          <w:b/>
          <w:bCs/>
          <w:sz w:val="22"/>
          <w:szCs w:val="22"/>
          <w:lang w:val="en-GB" w:eastAsia="zh-CN"/>
        </w:rPr>
      </w:pPr>
    </w:p>
    <w:p w14:paraId="6B743B54" w14:textId="2364BC71" w:rsidR="00D03CAE" w:rsidRDefault="00D03CAE" w:rsidP="00D03CAE">
      <w:pPr>
        <w:spacing w:after="120"/>
        <w:jc w:val="both"/>
        <w:rPr>
          <w:b/>
          <w:bCs/>
          <w:sz w:val="22"/>
          <w:szCs w:val="22"/>
          <w:lang w:val="en-GB" w:eastAsia="zh-CN"/>
        </w:rPr>
      </w:pPr>
      <w:r w:rsidRPr="00E61F8F">
        <w:rPr>
          <w:b/>
          <w:bCs/>
          <w:sz w:val="22"/>
          <w:szCs w:val="22"/>
          <w:lang w:val="en-GB" w:eastAsia="zh-CN"/>
        </w:rPr>
        <w:t xml:space="preserve">Proposal </w:t>
      </w:r>
      <w:r>
        <w:rPr>
          <w:b/>
          <w:bCs/>
          <w:sz w:val="22"/>
          <w:szCs w:val="22"/>
          <w:lang w:val="en-GB" w:eastAsia="zh-CN"/>
        </w:rPr>
        <w:t>9</w:t>
      </w:r>
    </w:p>
    <w:p w14:paraId="33A2CBB7" w14:textId="6ADEF6A2" w:rsidR="006553C2" w:rsidRPr="006553C2" w:rsidRDefault="00024544" w:rsidP="006553C2">
      <w:pPr>
        <w:numPr>
          <w:ilvl w:val="0"/>
          <w:numId w:val="6"/>
        </w:numPr>
        <w:overflowPunct/>
        <w:autoSpaceDE/>
        <w:autoSpaceDN/>
        <w:adjustRightInd/>
        <w:spacing w:before="60" w:after="0"/>
        <w:jc w:val="both"/>
        <w:textAlignment w:val="auto"/>
        <w:rPr>
          <w:i/>
          <w:sz w:val="22"/>
          <w:szCs w:val="22"/>
        </w:rPr>
      </w:pPr>
      <w:r>
        <w:rPr>
          <w:i/>
          <w:sz w:val="22"/>
          <w:szCs w:val="22"/>
        </w:rPr>
        <w:t xml:space="preserve">LMF can request a gNB to report </w:t>
      </w:r>
      <w:r w:rsidR="006553C2" w:rsidRPr="006553C2">
        <w:rPr>
          <w:i/>
          <w:sz w:val="22"/>
          <w:szCs w:val="22"/>
        </w:rPr>
        <w:t>UL RSCP along with</w:t>
      </w:r>
      <w:r>
        <w:rPr>
          <w:i/>
          <w:sz w:val="22"/>
          <w:szCs w:val="22"/>
        </w:rPr>
        <w:t xml:space="preserve"> UL</w:t>
      </w:r>
      <w:r w:rsidR="006553C2" w:rsidRPr="006553C2">
        <w:rPr>
          <w:i/>
          <w:sz w:val="22"/>
          <w:szCs w:val="22"/>
        </w:rPr>
        <w:t xml:space="preserve"> RTOA and</w:t>
      </w:r>
      <w:r w:rsidR="00CA3E37">
        <w:rPr>
          <w:i/>
          <w:sz w:val="22"/>
          <w:szCs w:val="22"/>
        </w:rPr>
        <w:t>/or</w:t>
      </w:r>
      <w:r w:rsidR="006553C2" w:rsidRPr="006553C2">
        <w:rPr>
          <w:i/>
          <w:sz w:val="22"/>
          <w:szCs w:val="22"/>
        </w:rPr>
        <w:t xml:space="preserve"> gNB Rx-Tx time difference measurements.</w:t>
      </w:r>
    </w:p>
    <w:p w14:paraId="5A0A1D6E" w14:textId="77777777" w:rsidR="009D09ED" w:rsidRDefault="009D09ED" w:rsidP="009D09ED">
      <w:pPr>
        <w:spacing w:after="0"/>
        <w:rPr>
          <w:bCs/>
          <w:sz w:val="22"/>
          <w:szCs w:val="22"/>
        </w:rPr>
      </w:pPr>
    </w:p>
    <w:p w14:paraId="45DAF163" w14:textId="4EE48C58" w:rsidR="009D09ED" w:rsidRPr="008077E6" w:rsidRDefault="009C1794" w:rsidP="009D09ED">
      <w:pPr>
        <w:spacing w:after="0"/>
        <w:rPr>
          <w:sz w:val="22"/>
          <w:szCs w:val="22"/>
          <w:lang w:val="en-GB" w:eastAsia="zh-CN"/>
        </w:rPr>
      </w:pPr>
      <w:r>
        <w:rPr>
          <w:sz w:val="22"/>
          <w:szCs w:val="22"/>
          <w:lang w:val="en-GB" w:eastAsia="zh-CN"/>
        </w:rPr>
        <w:t>Similar to DL RSCP measurements, w</w:t>
      </w:r>
      <w:r w:rsidR="009D09ED" w:rsidRPr="000B5162">
        <w:rPr>
          <w:sz w:val="22"/>
          <w:szCs w:val="22"/>
          <w:lang w:val="en-GB" w:eastAsia="zh-CN"/>
        </w:rPr>
        <w:t xml:space="preserve">hile multiple </w:t>
      </w:r>
      <w:r w:rsidR="009D09ED">
        <w:rPr>
          <w:sz w:val="22"/>
          <w:szCs w:val="22"/>
          <w:lang w:val="en-GB" w:eastAsia="zh-CN"/>
        </w:rPr>
        <w:t>SRS (or SRSp)</w:t>
      </w:r>
      <w:r w:rsidR="009D09ED" w:rsidRPr="000B5162">
        <w:rPr>
          <w:sz w:val="22"/>
          <w:szCs w:val="22"/>
          <w:lang w:val="en-GB" w:eastAsia="zh-CN"/>
        </w:rPr>
        <w:t xml:space="preserve"> resources may be used, it may be beneficial in some cases to also restrict the measurement within a relatively short time window. </w:t>
      </w:r>
    </w:p>
    <w:p w14:paraId="7641655F" w14:textId="493ED064" w:rsidR="009D09ED" w:rsidRPr="009C1794" w:rsidRDefault="009C1794" w:rsidP="0039675C">
      <w:pPr>
        <w:spacing w:before="240" w:after="0"/>
        <w:jc w:val="both"/>
        <w:rPr>
          <w:b/>
          <w:sz w:val="22"/>
          <w:szCs w:val="22"/>
        </w:rPr>
      </w:pPr>
      <w:r w:rsidRPr="009C1794">
        <w:rPr>
          <w:b/>
          <w:sz w:val="22"/>
          <w:szCs w:val="22"/>
        </w:rPr>
        <w:t>Proposal 10</w:t>
      </w:r>
    </w:p>
    <w:p w14:paraId="558B6F5A" w14:textId="50905A3B" w:rsidR="009C1794" w:rsidRPr="001D61F4" w:rsidRDefault="009C1794" w:rsidP="009C1794">
      <w:pPr>
        <w:numPr>
          <w:ilvl w:val="1"/>
          <w:numId w:val="6"/>
        </w:numPr>
        <w:overflowPunct/>
        <w:autoSpaceDE/>
        <w:autoSpaceDN/>
        <w:adjustRightInd/>
        <w:spacing w:before="60" w:after="0"/>
        <w:jc w:val="both"/>
        <w:textAlignment w:val="auto"/>
        <w:rPr>
          <w:i/>
          <w:iCs/>
          <w:sz w:val="22"/>
          <w:szCs w:val="22"/>
        </w:rPr>
      </w:pPr>
      <w:r>
        <w:rPr>
          <w:bCs/>
          <w:sz w:val="22"/>
          <w:szCs w:val="22"/>
        </w:rPr>
        <w:tab/>
      </w:r>
      <w:r w:rsidRPr="001D61F4">
        <w:rPr>
          <w:rFonts w:eastAsia="Batang"/>
          <w:i/>
          <w:iCs/>
          <w:sz w:val="22"/>
          <w:szCs w:val="22"/>
        </w:rPr>
        <w:t xml:space="preserve">Multiple </w:t>
      </w:r>
      <w:r>
        <w:rPr>
          <w:rFonts w:eastAsia="Batang"/>
          <w:i/>
          <w:iCs/>
          <w:sz w:val="22"/>
          <w:szCs w:val="22"/>
        </w:rPr>
        <w:t>SRS/SRSp</w:t>
      </w:r>
      <w:r w:rsidRPr="001D61F4">
        <w:rPr>
          <w:rFonts w:eastAsia="Batang"/>
          <w:i/>
          <w:iCs/>
          <w:sz w:val="22"/>
          <w:szCs w:val="22"/>
        </w:rPr>
        <w:t xml:space="preserve"> resources may be used to determine the </w:t>
      </w:r>
      <w:r>
        <w:rPr>
          <w:rFonts w:eastAsia="Batang"/>
          <w:i/>
          <w:iCs/>
          <w:sz w:val="22"/>
          <w:szCs w:val="22"/>
        </w:rPr>
        <w:t xml:space="preserve">UL </w:t>
      </w:r>
      <w:r w:rsidRPr="001D61F4">
        <w:rPr>
          <w:rFonts w:eastAsia="Batang"/>
          <w:i/>
          <w:iCs/>
          <w:sz w:val="22"/>
          <w:szCs w:val="22"/>
        </w:rPr>
        <w:t>carrier phase.</w:t>
      </w:r>
    </w:p>
    <w:p w14:paraId="613BB3A6" w14:textId="4A6FE242" w:rsidR="009C1794" w:rsidRDefault="009C1794" w:rsidP="009C1794">
      <w:pPr>
        <w:numPr>
          <w:ilvl w:val="2"/>
          <w:numId w:val="6"/>
        </w:numPr>
        <w:overflowPunct/>
        <w:autoSpaceDE/>
        <w:autoSpaceDN/>
        <w:adjustRightInd/>
        <w:spacing w:before="60" w:after="0"/>
        <w:jc w:val="both"/>
        <w:textAlignment w:val="auto"/>
        <w:rPr>
          <w:i/>
          <w:iCs/>
          <w:sz w:val="22"/>
          <w:szCs w:val="22"/>
        </w:rPr>
      </w:pPr>
      <w:r>
        <w:rPr>
          <w:rFonts w:eastAsia="Batang"/>
          <w:i/>
          <w:iCs/>
          <w:sz w:val="22"/>
          <w:szCs w:val="22"/>
        </w:rPr>
        <w:t>LMF may optionally request a</w:t>
      </w:r>
      <w:r>
        <w:rPr>
          <w:rFonts w:eastAsia="Batang"/>
          <w:i/>
          <w:iCs/>
          <w:sz w:val="22"/>
          <w:szCs w:val="22"/>
        </w:rPr>
        <w:t xml:space="preserve"> gNB</w:t>
      </w:r>
      <w:r>
        <w:rPr>
          <w:rFonts w:eastAsia="Batang"/>
          <w:i/>
          <w:iCs/>
          <w:sz w:val="22"/>
          <w:szCs w:val="22"/>
        </w:rPr>
        <w:t xml:space="preserve"> to perform measurements that are restricted </w:t>
      </w:r>
      <w:r w:rsidR="007F2D5D">
        <w:rPr>
          <w:rFonts w:eastAsia="Batang"/>
          <w:i/>
          <w:iCs/>
          <w:sz w:val="22"/>
          <w:szCs w:val="22"/>
        </w:rPr>
        <w:t xml:space="preserve">to </w:t>
      </w:r>
      <w:r>
        <w:rPr>
          <w:rFonts w:eastAsia="Batang"/>
          <w:i/>
          <w:iCs/>
          <w:sz w:val="22"/>
          <w:szCs w:val="22"/>
        </w:rPr>
        <w:t xml:space="preserve">within a time window. </w:t>
      </w:r>
    </w:p>
    <w:p w14:paraId="25966B29" w14:textId="4A67CCFB" w:rsidR="009C1794" w:rsidRDefault="009C1794" w:rsidP="009C1794">
      <w:pPr>
        <w:tabs>
          <w:tab w:val="left" w:pos="1748"/>
        </w:tabs>
        <w:spacing w:before="240" w:after="0"/>
        <w:jc w:val="both"/>
        <w:rPr>
          <w:bCs/>
          <w:sz w:val="22"/>
          <w:szCs w:val="22"/>
        </w:rPr>
      </w:pPr>
    </w:p>
    <w:p w14:paraId="096E37D6" w14:textId="07A63BAE" w:rsidR="006773A2" w:rsidRPr="006773A2" w:rsidRDefault="006773A2" w:rsidP="0039675C">
      <w:pPr>
        <w:spacing w:before="240" w:after="0"/>
        <w:jc w:val="both"/>
        <w:rPr>
          <w:bCs/>
          <w:sz w:val="22"/>
          <w:szCs w:val="22"/>
        </w:rPr>
      </w:pPr>
      <w:r>
        <w:rPr>
          <w:bCs/>
          <w:sz w:val="22"/>
          <w:szCs w:val="22"/>
        </w:rPr>
        <w:t xml:space="preserve">On the specific RF frequency an UL RSCP may correspond to, similar to </w:t>
      </w:r>
      <w:r w:rsidR="0077007F">
        <w:rPr>
          <w:bCs/>
          <w:sz w:val="22"/>
          <w:szCs w:val="22"/>
        </w:rPr>
        <w:t>the DL CPP, a default choice should be defined</w:t>
      </w:r>
      <w:r w:rsidR="00D26CD8">
        <w:rPr>
          <w:bCs/>
          <w:sz w:val="22"/>
          <w:szCs w:val="22"/>
        </w:rPr>
        <w:t xml:space="preserve">. Either the center frequency of the UL carrier or the RF </w:t>
      </w:r>
      <w:r w:rsidR="00E51856">
        <w:rPr>
          <w:bCs/>
          <w:sz w:val="22"/>
          <w:szCs w:val="22"/>
        </w:rPr>
        <w:t>frequency corresponding to the center of the SRS</w:t>
      </w:r>
      <w:r w:rsidR="009C1794">
        <w:rPr>
          <w:bCs/>
          <w:sz w:val="22"/>
          <w:szCs w:val="22"/>
        </w:rPr>
        <w:t>/SRSp</w:t>
      </w:r>
      <w:r w:rsidR="004A025C">
        <w:rPr>
          <w:bCs/>
          <w:sz w:val="22"/>
          <w:szCs w:val="22"/>
        </w:rPr>
        <w:t xml:space="preserve"> resource</w:t>
      </w:r>
      <w:r w:rsidR="00E51856">
        <w:rPr>
          <w:bCs/>
          <w:sz w:val="22"/>
          <w:szCs w:val="22"/>
        </w:rPr>
        <w:t xml:space="preserve"> on which UL RSCP is measured </w:t>
      </w:r>
      <w:r w:rsidR="003F0C8C">
        <w:rPr>
          <w:bCs/>
          <w:sz w:val="22"/>
          <w:szCs w:val="22"/>
        </w:rPr>
        <w:t xml:space="preserve">can be used for this purpose. </w:t>
      </w:r>
    </w:p>
    <w:p w14:paraId="24080543" w14:textId="5E977B0D" w:rsidR="00ED7824" w:rsidRPr="006773A2" w:rsidRDefault="0028618F" w:rsidP="0039675C">
      <w:pPr>
        <w:spacing w:before="240" w:after="0"/>
        <w:jc w:val="both"/>
        <w:rPr>
          <w:b/>
          <w:sz w:val="22"/>
          <w:szCs w:val="22"/>
        </w:rPr>
      </w:pPr>
      <w:r w:rsidRPr="006773A2">
        <w:rPr>
          <w:b/>
          <w:sz w:val="22"/>
          <w:szCs w:val="22"/>
        </w:rPr>
        <w:t>Proposal 1</w:t>
      </w:r>
      <w:r w:rsidR="009C1794">
        <w:rPr>
          <w:b/>
          <w:sz w:val="22"/>
          <w:szCs w:val="22"/>
        </w:rPr>
        <w:t>1</w:t>
      </w:r>
    </w:p>
    <w:p w14:paraId="431362F1" w14:textId="585A5509" w:rsidR="000315CB" w:rsidRPr="000315CB" w:rsidRDefault="00A96FC1" w:rsidP="00A96FC1">
      <w:pPr>
        <w:numPr>
          <w:ilvl w:val="0"/>
          <w:numId w:val="6"/>
        </w:numPr>
        <w:overflowPunct/>
        <w:autoSpaceDE/>
        <w:autoSpaceDN/>
        <w:adjustRightInd/>
        <w:spacing w:before="60" w:after="0"/>
        <w:jc w:val="both"/>
        <w:textAlignment w:val="auto"/>
        <w:rPr>
          <w:rFonts w:eastAsia="Batang"/>
          <w:sz w:val="22"/>
          <w:szCs w:val="22"/>
        </w:rPr>
      </w:pPr>
      <w:r w:rsidRPr="00D84E32">
        <w:rPr>
          <w:i/>
          <w:sz w:val="22"/>
          <w:szCs w:val="22"/>
        </w:rPr>
        <w:t xml:space="preserve">For </w:t>
      </w:r>
      <w:r>
        <w:rPr>
          <w:i/>
          <w:sz w:val="22"/>
          <w:szCs w:val="22"/>
        </w:rPr>
        <w:t>U</w:t>
      </w:r>
      <w:r w:rsidRPr="00D84E32">
        <w:rPr>
          <w:i/>
          <w:sz w:val="22"/>
          <w:szCs w:val="22"/>
        </w:rPr>
        <w:t xml:space="preserve">L </w:t>
      </w:r>
      <w:r>
        <w:rPr>
          <w:i/>
          <w:sz w:val="22"/>
          <w:szCs w:val="22"/>
        </w:rPr>
        <w:t>RS</w:t>
      </w:r>
      <w:r w:rsidRPr="00D84E32">
        <w:rPr>
          <w:i/>
          <w:sz w:val="22"/>
          <w:szCs w:val="22"/>
        </w:rPr>
        <w:t>CP,</w:t>
      </w:r>
      <w:r>
        <w:rPr>
          <w:i/>
          <w:sz w:val="22"/>
          <w:szCs w:val="22"/>
        </w:rPr>
        <w:t xml:space="preserve"> a</w:t>
      </w:r>
      <w:r w:rsidRPr="00D84E32">
        <w:rPr>
          <w:i/>
          <w:sz w:val="22"/>
          <w:szCs w:val="22"/>
        </w:rPr>
        <w:t xml:space="preserve">s default, </w:t>
      </w:r>
      <w:r>
        <w:rPr>
          <w:i/>
          <w:sz w:val="22"/>
          <w:szCs w:val="22"/>
        </w:rPr>
        <w:t xml:space="preserve">the </w:t>
      </w:r>
      <w:r w:rsidRPr="00D84E32">
        <w:rPr>
          <w:i/>
          <w:sz w:val="22"/>
          <w:szCs w:val="22"/>
        </w:rPr>
        <w:t>“specific RF frequency” for the carrier phase corresponds t</w:t>
      </w:r>
      <w:r w:rsidR="000315CB">
        <w:rPr>
          <w:i/>
          <w:sz w:val="22"/>
          <w:szCs w:val="22"/>
        </w:rPr>
        <w:t>o one of</w:t>
      </w:r>
      <w:r w:rsidR="009D09ED">
        <w:rPr>
          <w:i/>
          <w:sz w:val="22"/>
          <w:szCs w:val="22"/>
        </w:rPr>
        <w:t xml:space="preserve"> (to be </w:t>
      </w:r>
      <w:r w:rsidR="00426C8F">
        <w:rPr>
          <w:i/>
          <w:sz w:val="22"/>
          <w:szCs w:val="22"/>
        </w:rPr>
        <w:t>downselected</w:t>
      </w:r>
      <w:r w:rsidR="009D09ED">
        <w:rPr>
          <w:i/>
          <w:sz w:val="22"/>
          <w:szCs w:val="22"/>
        </w:rPr>
        <w:t>)</w:t>
      </w:r>
      <w:r w:rsidR="000315CB">
        <w:rPr>
          <w:i/>
          <w:sz w:val="22"/>
          <w:szCs w:val="22"/>
        </w:rPr>
        <w:t>:</w:t>
      </w:r>
    </w:p>
    <w:p w14:paraId="24546900" w14:textId="52D3BB12" w:rsidR="00A96FC1" w:rsidRPr="000315CB" w:rsidRDefault="00A96FC1" w:rsidP="000315CB">
      <w:pPr>
        <w:numPr>
          <w:ilvl w:val="1"/>
          <w:numId w:val="6"/>
        </w:numPr>
        <w:overflowPunct/>
        <w:autoSpaceDE/>
        <w:autoSpaceDN/>
        <w:adjustRightInd/>
        <w:spacing w:before="60" w:after="0"/>
        <w:jc w:val="both"/>
        <w:textAlignment w:val="auto"/>
        <w:rPr>
          <w:rFonts w:eastAsia="Batang"/>
          <w:sz w:val="22"/>
          <w:szCs w:val="22"/>
        </w:rPr>
      </w:pPr>
      <w:r w:rsidRPr="00D84E32">
        <w:rPr>
          <w:i/>
          <w:sz w:val="22"/>
          <w:szCs w:val="22"/>
        </w:rPr>
        <w:t xml:space="preserve">the center frequency for the </w:t>
      </w:r>
      <w:r w:rsidR="000315CB">
        <w:rPr>
          <w:i/>
          <w:sz w:val="22"/>
          <w:szCs w:val="22"/>
        </w:rPr>
        <w:t>UL carrier</w:t>
      </w:r>
      <w:r w:rsidR="009D09ED">
        <w:rPr>
          <w:i/>
          <w:sz w:val="22"/>
          <w:szCs w:val="22"/>
        </w:rPr>
        <w:t>, or</w:t>
      </w:r>
    </w:p>
    <w:p w14:paraId="2215E612" w14:textId="118E075D" w:rsidR="000315CB" w:rsidRPr="009D09ED" w:rsidRDefault="009D09ED" w:rsidP="000315CB">
      <w:pPr>
        <w:numPr>
          <w:ilvl w:val="1"/>
          <w:numId w:val="6"/>
        </w:numPr>
        <w:overflowPunct/>
        <w:autoSpaceDE/>
        <w:autoSpaceDN/>
        <w:adjustRightInd/>
        <w:spacing w:before="60" w:after="0"/>
        <w:jc w:val="both"/>
        <w:textAlignment w:val="auto"/>
        <w:rPr>
          <w:rFonts w:eastAsia="Batang"/>
          <w:i/>
          <w:iCs/>
          <w:sz w:val="22"/>
          <w:szCs w:val="22"/>
        </w:rPr>
      </w:pPr>
      <w:r w:rsidRPr="009D09ED">
        <w:rPr>
          <w:rFonts w:eastAsia="Batang"/>
          <w:i/>
          <w:iCs/>
          <w:sz w:val="22"/>
          <w:szCs w:val="22"/>
        </w:rPr>
        <w:t>RF frequency corresponding to the center of the SRS</w:t>
      </w:r>
      <w:r w:rsidR="009C1794">
        <w:rPr>
          <w:rFonts w:eastAsia="Batang"/>
          <w:i/>
          <w:iCs/>
          <w:sz w:val="22"/>
          <w:szCs w:val="22"/>
        </w:rPr>
        <w:t>/SRSp</w:t>
      </w:r>
      <w:r w:rsidRPr="009D09ED">
        <w:rPr>
          <w:rFonts w:eastAsia="Batang"/>
          <w:i/>
          <w:iCs/>
          <w:sz w:val="22"/>
          <w:szCs w:val="22"/>
        </w:rPr>
        <w:t xml:space="preserve"> resource on which UL RSCP is measured</w:t>
      </w:r>
      <w:r>
        <w:rPr>
          <w:rFonts w:eastAsia="Batang"/>
          <w:i/>
          <w:iCs/>
          <w:sz w:val="22"/>
          <w:szCs w:val="22"/>
        </w:rPr>
        <w:t>.</w:t>
      </w:r>
    </w:p>
    <w:p w14:paraId="0B02DFD2" w14:textId="77777777" w:rsidR="00426C8F" w:rsidRDefault="00426C8F" w:rsidP="006773A2">
      <w:pPr>
        <w:spacing w:before="240" w:after="0"/>
        <w:jc w:val="both"/>
        <w:rPr>
          <w:bCs/>
          <w:sz w:val="22"/>
          <w:szCs w:val="22"/>
        </w:rPr>
      </w:pPr>
    </w:p>
    <w:p w14:paraId="36876FB0" w14:textId="5B23E486" w:rsidR="006773A2" w:rsidRDefault="006773A2" w:rsidP="006773A2">
      <w:pPr>
        <w:spacing w:before="240" w:after="0"/>
        <w:jc w:val="both"/>
        <w:rPr>
          <w:bCs/>
          <w:sz w:val="22"/>
          <w:szCs w:val="22"/>
        </w:rPr>
      </w:pPr>
      <w:r>
        <w:rPr>
          <w:bCs/>
          <w:sz w:val="22"/>
          <w:szCs w:val="22"/>
        </w:rPr>
        <w:t xml:space="preserve">Also, regarding the reference point for UL RSCP measurements, it would be reasonable to consider the options defined for UL RTOA and gNB Rx-Tx time difference in current specifications as a function of gNB types. </w:t>
      </w:r>
    </w:p>
    <w:p w14:paraId="35AB89F6" w14:textId="060CA100" w:rsidR="0028618F" w:rsidRPr="0028618F" w:rsidRDefault="0028618F" w:rsidP="0039675C">
      <w:pPr>
        <w:spacing w:before="240" w:after="0"/>
        <w:jc w:val="both"/>
        <w:rPr>
          <w:b/>
          <w:sz w:val="22"/>
          <w:szCs w:val="22"/>
        </w:rPr>
      </w:pPr>
      <w:r w:rsidRPr="0028618F">
        <w:rPr>
          <w:b/>
          <w:sz w:val="22"/>
          <w:szCs w:val="22"/>
        </w:rPr>
        <w:t>Proposal 1</w:t>
      </w:r>
      <w:r w:rsidR="009C1794">
        <w:rPr>
          <w:b/>
          <w:sz w:val="22"/>
          <w:szCs w:val="22"/>
        </w:rPr>
        <w:t>2</w:t>
      </w:r>
    </w:p>
    <w:p w14:paraId="64A477E1" w14:textId="52E0F239" w:rsidR="0028618F" w:rsidRPr="006773A2" w:rsidRDefault="0028618F" w:rsidP="0028618F">
      <w:pPr>
        <w:numPr>
          <w:ilvl w:val="0"/>
          <w:numId w:val="6"/>
        </w:numPr>
        <w:overflowPunct/>
        <w:autoSpaceDE/>
        <w:autoSpaceDN/>
        <w:adjustRightInd/>
        <w:spacing w:before="60" w:after="0"/>
        <w:jc w:val="both"/>
        <w:textAlignment w:val="auto"/>
        <w:rPr>
          <w:rFonts w:eastAsia="Batang"/>
          <w:sz w:val="22"/>
          <w:szCs w:val="22"/>
        </w:rPr>
      </w:pPr>
      <w:r w:rsidRPr="00D84E32">
        <w:rPr>
          <w:i/>
          <w:sz w:val="22"/>
          <w:szCs w:val="22"/>
        </w:rPr>
        <w:t xml:space="preserve">For </w:t>
      </w:r>
      <w:r>
        <w:rPr>
          <w:i/>
          <w:sz w:val="22"/>
          <w:szCs w:val="22"/>
        </w:rPr>
        <w:t>U</w:t>
      </w:r>
      <w:r w:rsidRPr="00D84E32">
        <w:rPr>
          <w:i/>
          <w:sz w:val="22"/>
          <w:szCs w:val="22"/>
        </w:rPr>
        <w:t>L CPP,</w:t>
      </w:r>
      <w:r>
        <w:rPr>
          <w:i/>
          <w:sz w:val="22"/>
          <w:szCs w:val="22"/>
        </w:rPr>
        <w:t xml:space="preserve"> reference point for </w:t>
      </w:r>
      <w:r>
        <w:rPr>
          <w:i/>
          <w:sz w:val="22"/>
          <w:szCs w:val="22"/>
        </w:rPr>
        <w:t>U</w:t>
      </w:r>
      <w:r>
        <w:rPr>
          <w:i/>
          <w:sz w:val="22"/>
          <w:szCs w:val="22"/>
        </w:rPr>
        <w:t xml:space="preserve">L RSCP measurement is assumed as </w:t>
      </w:r>
      <w:r w:rsidR="004F0547">
        <w:rPr>
          <w:i/>
          <w:sz w:val="22"/>
          <w:szCs w:val="22"/>
        </w:rPr>
        <w:t xml:space="preserve">defined for UL RTOA or gNB Rx-Tx time difference as </w:t>
      </w:r>
      <w:r>
        <w:rPr>
          <w:i/>
          <w:sz w:val="22"/>
          <w:szCs w:val="22"/>
        </w:rPr>
        <w:t>the baseline</w:t>
      </w:r>
      <w:r w:rsidRPr="00D84E32">
        <w:rPr>
          <w:i/>
          <w:sz w:val="22"/>
          <w:szCs w:val="22"/>
        </w:rPr>
        <w:t>.</w:t>
      </w:r>
    </w:p>
    <w:p w14:paraId="2819DF79" w14:textId="5C7653CE" w:rsidR="006773A2" w:rsidRPr="006773A2" w:rsidRDefault="006773A2" w:rsidP="006773A2">
      <w:pPr>
        <w:numPr>
          <w:ilvl w:val="1"/>
          <w:numId w:val="6"/>
        </w:numPr>
        <w:overflowPunct/>
        <w:autoSpaceDE/>
        <w:autoSpaceDN/>
        <w:adjustRightInd/>
        <w:spacing w:before="60" w:after="0"/>
        <w:jc w:val="both"/>
        <w:textAlignment w:val="auto"/>
        <w:rPr>
          <w:rFonts w:eastAsia="Batang"/>
          <w:sz w:val="22"/>
          <w:szCs w:val="22"/>
        </w:rPr>
      </w:pPr>
      <w:r>
        <w:rPr>
          <w:i/>
          <w:sz w:val="22"/>
          <w:szCs w:val="22"/>
        </w:rPr>
        <w:t>FFS: Further enhancements</w:t>
      </w:r>
      <w:r>
        <w:rPr>
          <w:i/>
          <w:sz w:val="22"/>
          <w:szCs w:val="22"/>
        </w:rPr>
        <w:t>, including</w:t>
      </w:r>
      <w:r>
        <w:rPr>
          <w:i/>
          <w:sz w:val="22"/>
          <w:szCs w:val="22"/>
        </w:rPr>
        <w:t xml:space="preserve"> PCO reporting</w:t>
      </w:r>
      <w:r>
        <w:rPr>
          <w:i/>
          <w:sz w:val="22"/>
          <w:szCs w:val="22"/>
        </w:rPr>
        <w:t>.</w:t>
      </w:r>
    </w:p>
    <w:p w14:paraId="3820FD5C" w14:textId="77777777" w:rsidR="0028618F" w:rsidRDefault="0028618F" w:rsidP="0039675C">
      <w:pPr>
        <w:spacing w:before="240" w:after="0"/>
        <w:jc w:val="both"/>
        <w:rPr>
          <w:bCs/>
          <w:sz w:val="22"/>
          <w:szCs w:val="22"/>
        </w:rPr>
      </w:pPr>
    </w:p>
    <w:p w14:paraId="2268345C" w14:textId="35B011DE" w:rsidR="00F02741" w:rsidRPr="0035519A" w:rsidRDefault="007F23BD" w:rsidP="00F02741">
      <w:pPr>
        <w:pStyle w:val="Heading1"/>
      </w:pPr>
      <w:r w:rsidRPr="0035519A">
        <w:t>Addressing multipath and integer ambiguities</w:t>
      </w:r>
    </w:p>
    <w:p w14:paraId="3C906B27" w14:textId="27DE299E" w:rsidR="001F2863" w:rsidRPr="00FD4049" w:rsidRDefault="001F2863" w:rsidP="00FD4049">
      <w:pPr>
        <w:pStyle w:val="Heading2"/>
      </w:pPr>
      <w:r w:rsidRPr="00FD4049">
        <w:t>Multipath mitigation</w:t>
      </w:r>
    </w:p>
    <w:p w14:paraId="4CAA9053" w14:textId="0C77CAF7" w:rsidR="007F23BD" w:rsidRPr="00B96B4F" w:rsidRDefault="00394A34" w:rsidP="00D72EA2">
      <w:pPr>
        <w:spacing w:before="240" w:after="0"/>
        <w:jc w:val="both"/>
        <w:rPr>
          <w:bCs/>
          <w:sz w:val="22"/>
          <w:szCs w:val="22"/>
        </w:rPr>
      </w:pPr>
      <w:r w:rsidRPr="00B96B4F">
        <w:rPr>
          <w:bCs/>
          <w:sz w:val="22"/>
          <w:szCs w:val="22"/>
        </w:rPr>
        <w:t xml:space="preserve">During the SI phase, it was observed that multipath effects can significantly impact the accuracy of CPP methods and thus, </w:t>
      </w:r>
      <w:r w:rsidR="003F48F0" w:rsidRPr="00B96B4F">
        <w:rPr>
          <w:bCs/>
          <w:sz w:val="22"/>
          <w:szCs w:val="22"/>
        </w:rPr>
        <w:t xml:space="preserve">the carrier phase measurements should be defined </w:t>
      </w:r>
      <w:r w:rsidR="00A44676" w:rsidRPr="00B96B4F">
        <w:rPr>
          <w:bCs/>
          <w:sz w:val="22"/>
          <w:szCs w:val="22"/>
        </w:rPr>
        <w:t>with</w:t>
      </w:r>
      <w:r w:rsidR="003F48F0" w:rsidRPr="00B96B4F">
        <w:rPr>
          <w:bCs/>
          <w:sz w:val="22"/>
          <w:szCs w:val="22"/>
        </w:rPr>
        <w:t xml:space="preserve"> </w:t>
      </w:r>
      <w:r w:rsidR="006A4CB4" w:rsidRPr="00B96B4F">
        <w:rPr>
          <w:bCs/>
          <w:sz w:val="22"/>
          <w:szCs w:val="22"/>
        </w:rPr>
        <w:t xml:space="preserve">a certain level of robustness against multipath effects. </w:t>
      </w:r>
      <w:r w:rsidR="00356AC6" w:rsidRPr="00B96B4F">
        <w:rPr>
          <w:bCs/>
          <w:sz w:val="22"/>
          <w:szCs w:val="22"/>
        </w:rPr>
        <w:t>O</w:t>
      </w:r>
      <w:r w:rsidR="00984FB5" w:rsidRPr="00B96B4F">
        <w:rPr>
          <w:bCs/>
          <w:sz w:val="22"/>
          <w:szCs w:val="22"/>
        </w:rPr>
        <w:t>th</w:t>
      </w:r>
      <w:r w:rsidR="00356AC6" w:rsidRPr="00B96B4F">
        <w:rPr>
          <w:bCs/>
          <w:sz w:val="22"/>
          <w:szCs w:val="22"/>
        </w:rPr>
        <w:t xml:space="preserve">erwise, in </w:t>
      </w:r>
      <w:r w:rsidR="00401BCA" w:rsidRPr="00B96B4F">
        <w:rPr>
          <w:bCs/>
          <w:sz w:val="22"/>
          <w:szCs w:val="22"/>
        </w:rPr>
        <w:t>an</w:t>
      </w:r>
      <w:r w:rsidR="004F5DAE" w:rsidRPr="00B96B4F">
        <w:rPr>
          <w:bCs/>
          <w:sz w:val="22"/>
          <w:szCs w:val="22"/>
        </w:rPr>
        <w:t xml:space="preserve"> </w:t>
      </w:r>
      <w:r w:rsidR="0019140E" w:rsidRPr="00B96B4F">
        <w:rPr>
          <w:bCs/>
          <w:sz w:val="22"/>
          <w:szCs w:val="22"/>
        </w:rPr>
        <w:t>environment</w:t>
      </w:r>
      <w:r w:rsidR="00356AC6" w:rsidRPr="00B96B4F">
        <w:rPr>
          <w:bCs/>
          <w:sz w:val="22"/>
          <w:szCs w:val="22"/>
        </w:rPr>
        <w:t xml:space="preserve"> with rich multipath, it is rather unlikely to be able to </w:t>
      </w:r>
      <w:r w:rsidR="0019140E" w:rsidRPr="00B96B4F">
        <w:rPr>
          <w:bCs/>
          <w:sz w:val="22"/>
          <w:szCs w:val="22"/>
        </w:rPr>
        <w:t xml:space="preserve">have </w:t>
      </w:r>
      <w:r w:rsidR="0092155D" w:rsidRPr="00B96B4F">
        <w:rPr>
          <w:bCs/>
          <w:sz w:val="22"/>
          <w:szCs w:val="22"/>
        </w:rPr>
        <w:t xml:space="preserve">any meaningful benefit from </w:t>
      </w:r>
      <w:r w:rsidR="0019140E" w:rsidRPr="00B96B4F">
        <w:rPr>
          <w:bCs/>
          <w:sz w:val="22"/>
          <w:szCs w:val="22"/>
        </w:rPr>
        <w:t xml:space="preserve">using </w:t>
      </w:r>
      <w:r w:rsidR="0092155D" w:rsidRPr="00B96B4F">
        <w:rPr>
          <w:bCs/>
          <w:sz w:val="22"/>
          <w:szCs w:val="22"/>
        </w:rPr>
        <w:t xml:space="preserve">CPP methods. </w:t>
      </w:r>
    </w:p>
    <w:p w14:paraId="5BBA60EE" w14:textId="4963366F" w:rsidR="00F61643" w:rsidRPr="00B96B4F" w:rsidRDefault="00F61643" w:rsidP="00D72EA2">
      <w:pPr>
        <w:spacing w:before="240" w:after="0"/>
        <w:jc w:val="both"/>
        <w:rPr>
          <w:bCs/>
          <w:sz w:val="22"/>
          <w:szCs w:val="22"/>
        </w:rPr>
      </w:pPr>
      <w:r w:rsidRPr="00B96B4F">
        <w:rPr>
          <w:bCs/>
          <w:sz w:val="22"/>
          <w:szCs w:val="22"/>
        </w:rPr>
        <w:t>The following</w:t>
      </w:r>
      <w:r w:rsidR="00C318F0" w:rsidRPr="00B96B4F">
        <w:rPr>
          <w:bCs/>
          <w:sz w:val="22"/>
          <w:szCs w:val="22"/>
        </w:rPr>
        <w:t xml:space="preserve"> observations and</w:t>
      </w:r>
      <w:r w:rsidRPr="00B96B4F">
        <w:rPr>
          <w:bCs/>
          <w:sz w:val="22"/>
          <w:szCs w:val="22"/>
        </w:rPr>
        <w:t xml:space="preserve"> options</w:t>
      </w:r>
      <w:r w:rsidR="00C318F0" w:rsidRPr="00B96B4F">
        <w:rPr>
          <w:bCs/>
          <w:sz w:val="22"/>
          <w:szCs w:val="22"/>
        </w:rPr>
        <w:t xml:space="preserve"> to address multipath</w:t>
      </w:r>
      <w:r w:rsidRPr="00B96B4F">
        <w:rPr>
          <w:bCs/>
          <w:sz w:val="22"/>
          <w:szCs w:val="22"/>
        </w:rPr>
        <w:t xml:space="preserve"> were identified during the SI phase </w:t>
      </w:r>
      <w:r w:rsidRPr="00B96B4F">
        <w:rPr>
          <w:bCs/>
          <w:sz w:val="22"/>
          <w:szCs w:val="22"/>
        </w:rPr>
        <w:fldChar w:fldCharType="begin"/>
      </w:r>
      <w:r w:rsidRPr="00B96B4F">
        <w:rPr>
          <w:bCs/>
          <w:sz w:val="22"/>
          <w:szCs w:val="22"/>
        </w:rPr>
        <w:instrText xml:space="preserve"> REF _Ref125183189 \r \h </w:instrText>
      </w:r>
      <w:r w:rsidRPr="00B96B4F">
        <w:rPr>
          <w:bCs/>
          <w:sz w:val="22"/>
          <w:szCs w:val="22"/>
        </w:rPr>
      </w:r>
      <w:r w:rsidR="00B357D9" w:rsidRPr="00B96B4F">
        <w:rPr>
          <w:bCs/>
          <w:sz w:val="22"/>
          <w:szCs w:val="22"/>
        </w:rPr>
        <w:instrText xml:space="preserve"> \* MERGEFORMAT </w:instrText>
      </w:r>
      <w:r w:rsidRPr="00B96B4F">
        <w:rPr>
          <w:bCs/>
          <w:sz w:val="22"/>
          <w:szCs w:val="22"/>
        </w:rPr>
        <w:fldChar w:fldCharType="separate"/>
      </w:r>
      <w:r w:rsidRPr="00B96B4F">
        <w:rPr>
          <w:bCs/>
          <w:sz w:val="22"/>
          <w:szCs w:val="22"/>
        </w:rPr>
        <w:t>[2]</w:t>
      </w:r>
      <w:r w:rsidRPr="00B96B4F">
        <w:rPr>
          <w:bCs/>
          <w:sz w:val="22"/>
          <w:szCs w:val="22"/>
        </w:rPr>
        <w:fldChar w:fldCharType="end"/>
      </w:r>
      <w:r w:rsidRPr="00B96B4F">
        <w:rPr>
          <w:bCs/>
          <w:sz w:val="22"/>
          <w:szCs w:val="22"/>
        </w:rPr>
        <w:t>:</w:t>
      </w:r>
    </w:p>
    <w:tbl>
      <w:tblPr>
        <w:tblStyle w:val="TableGrid"/>
        <w:tblW w:w="0" w:type="auto"/>
        <w:tblLook w:val="04A0" w:firstRow="1" w:lastRow="0" w:firstColumn="1" w:lastColumn="0" w:noHBand="0" w:noVBand="1"/>
      </w:tblPr>
      <w:tblGrid>
        <w:gridCol w:w="9962"/>
      </w:tblGrid>
      <w:tr w:rsidR="00F61643" w:rsidRPr="00B96B4F" w14:paraId="7BA88DA4" w14:textId="77777777" w:rsidTr="00F61643">
        <w:tc>
          <w:tcPr>
            <w:tcW w:w="9962" w:type="dxa"/>
          </w:tcPr>
          <w:p w14:paraId="26FE8A3C" w14:textId="77777777" w:rsidR="00FE5896" w:rsidRPr="00B96B4F" w:rsidRDefault="00FE5896" w:rsidP="00FE5896">
            <w:pPr>
              <w:overflowPunct/>
              <w:autoSpaceDE/>
              <w:autoSpaceDN/>
              <w:adjustRightInd/>
              <w:textAlignment w:val="auto"/>
              <w:rPr>
                <w:sz w:val="22"/>
                <w:szCs w:val="22"/>
                <w:lang w:val="en-GB"/>
              </w:rPr>
            </w:pPr>
            <w:r w:rsidRPr="00B96B4F">
              <w:rPr>
                <w:sz w:val="22"/>
                <w:szCs w:val="22"/>
                <w:lang w:val="en-GB"/>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0E09F90A" w14:textId="77777777" w:rsidR="00FE5896" w:rsidRPr="00B96B4F" w:rsidRDefault="00FE5896" w:rsidP="00FE5896">
            <w:pPr>
              <w:overflowPunct/>
              <w:autoSpaceDE/>
              <w:autoSpaceDN/>
              <w:adjustRightInd/>
              <w:textAlignment w:val="auto"/>
              <w:rPr>
                <w:i/>
                <w:iCs/>
                <w:sz w:val="22"/>
                <w:szCs w:val="22"/>
                <w:lang w:val="en-GB" w:eastAsia="zh-CN"/>
              </w:rPr>
            </w:pPr>
            <w:r w:rsidRPr="00B96B4F">
              <w:rPr>
                <w:sz w:val="22"/>
                <w:szCs w:val="22"/>
                <w:lang w:val="en-GB" w:eastAsia="zh-CN"/>
              </w:rPr>
              <w:t>The effectiveness of the following multipath mitigation methods for NR carrier phase positioning is studied:</w:t>
            </w:r>
          </w:p>
          <w:p w14:paraId="2FA3B4EC" w14:textId="77777777" w:rsidR="00FE5896" w:rsidRPr="00B96B4F" w:rsidRDefault="00FE5896" w:rsidP="00FE5896">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Identification and separation of the first path and other paths.</w:t>
            </w:r>
          </w:p>
          <w:p w14:paraId="366095BB" w14:textId="77777777" w:rsidR="00FE5896" w:rsidRPr="00B96B4F" w:rsidRDefault="00FE5896" w:rsidP="00FE5896">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Reporting of the carrier phase of the first path, and optionally, the additional paths.</w:t>
            </w:r>
          </w:p>
          <w:p w14:paraId="325CF22A" w14:textId="77777777" w:rsidR="00FE5896" w:rsidRPr="00B96B4F" w:rsidRDefault="00FE5896" w:rsidP="00FE5896">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 xml:space="preserve">The use of LOS/NLOS indication for the carrier phase measurements. </w:t>
            </w:r>
          </w:p>
          <w:p w14:paraId="32C2F6D2" w14:textId="77777777" w:rsidR="00FE5896" w:rsidRPr="00B96B4F" w:rsidRDefault="00FE5896" w:rsidP="00FE5896">
            <w:pPr>
              <w:overflowPunct/>
              <w:autoSpaceDE/>
              <w:autoSpaceDN/>
              <w:adjustRightInd/>
              <w:ind w:left="851" w:hanging="284"/>
              <w:textAlignment w:val="auto"/>
              <w:rPr>
                <w:sz w:val="22"/>
                <w:szCs w:val="22"/>
                <w:lang w:val="en-GB"/>
              </w:rPr>
            </w:pPr>
            <w:r w:rsidRPr="00B96B4F">
              <w:rPr>
                <w:sz w:val="22"/>
                <w:szCs w:val="22"/>
                <w:lang w:val="en-GB"/>
              </w:rPr>
              <w:t>-</w:t>
            </w:r>
            <w:r w:rsidRPr="00B96B4F">
              <w:rPr>
                <w:sz w:val="22"/>
                <w:szCs w:val="22"/>
                <w:lang w:val="en-GB"/>
              </w:rPr>
              <w:tab/>
              <w:t>NOTE: Rel-17 LOS/NLOS indicator can be considered as a starting point.</w:t>
            </w:r>
          </w:p>
          <w:p w14:paraId="724928A1" w14:textId="7BACC4D7" w:rsidR="00F61643" w:rsidRPr="00B96B4F" w:rsidRDefault="00FE5896" w:rsidP="00DC7CAB">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The report of other channel information, such as existing RSRP/RSRPP.</w:t>
            </w:r>
          </w:p>
        </w:tc>
      </w:tr>
    </w:tbl>
    <w:p w14:paraId="24209C1F" w14:textId="137BA564" w:rsidR="0092155D" w:rsidRPr="00B96B4F" w:rsidRDefault="0092155D" w:rsidP="00D72EA2">
      <w:pPr>
        <w:spacing w:before="240" w:after="0"/>
        <w:jc w:val="both"/>
        <w:rPr>
          <w:bCs/>
          <w:sz w:val="22"/>
          <w:szCs w:val="22"/>
        </w:rPr>
      </w:pPr>
      <w:r w:rsidRPr="00B96B4F">
        <w:rPr>
          <w:bCs/>
          <w:sz w:val="22"/>
          <w:szCs w:val="22"/>
        </w:rPr>
        <w:lastRenderedPageBreak/>
        <w:t xml:space="preserve">Towards this, we think the most straightforward and baseline option would be </w:t>
      </w:r>
      <w:r w:rsidR="00A93192" w:rsidRPr="00B96B4F">
        <w:rPr>
          <w:bCs/>
          <w:sz w:val="22"/>
          <w:szCs w:val="22"/>
        </w:rPr>
        <w:t>to limit the carrier phase measurements to the first path</w:t>
      </w:r>
      <w:r w:rsidR="00F61643" w:rsidRPr="00B96B4F">
        <w:rPr>
          <w:bCs/>
          <w:sz w:val="22"/>
          <w:szCs w:val="22"/>
        </w:rPr>
        <w:t xml:space="preserve"> detected in time. </w:t>
      </w:r>
    </w:p>
    <w:p w14:paraId="0984A707" w14:textId="6E32B25D" w:rsidR="00DC7CAB" w:rsidRPr="00B96B4F" w:rsidRDefault="00DC7CAB" w:rsidP="00D72EA2">
      <w:pPr>
        <w:spacing w:before="240" w:after="0"/>
        <w:jc w:val="both"/>
        <w:rPr>
          <w:bCs/>
          <w:sz w:val="22"/>
          <w:szCs w:val="22"/>
        </w:rPr>
      </w:pPr>
      <w:r w:rsidRPr="00B96B4F">
        <w:rPr>
          <w:bCs/>
          <w:sz w:val="22"/>
          <w:szCs w:val="22"/>
        </w:rPr>
        <w:t xml:space="preserve">Further, considering the </w:t>
      </w:r>
      <w:r w:rsidR="00CB572B" w:rsidRPr="00B96B4F">
        <w:rPr>
          <w:bCs/>
          <w:sz w:val="22"/>
          <w:szCs w:val="22"/>
        </w:rPr>
        <w:t xml:space="preserve">strict </w:t>
      </w:r>
      <w:r w:rsidRPr="00B96B4F">
        <w:rPr>
          <w:bCs/>
          <w:sz w:val="22"/>
          <w:szCs w:val="22"/>
        </w:rPr>
        <w:t>scoping of the</w:t>
      </w:r>
      <w:r w:rsidR="00CB572B" w:rsidRPr="00B96B4F">
        <w:rPr>
          <w:bCs/>
          <w:sz w:val="22"/>
          <w:szCs w:val="22"/>
        </w:rPr>
        <w:t xml:space="preserve"> normative work as defined in the</w:t>
      </w:r>
      <w:r w:rsidRPr="00B96B4F">
        <w:rPr>
          <w:bCs/>
          <w:sz w:val="22"/>
          <w:szCs w:val="22"/>
        </w:rPr>
        <w:t xml:space="preserve"> WI</w:t>
      </w:r>
      <w:r w:rsidR="00CB572B" w:rsidRPr="00B96B4F">
        <w:rPr>
          <w:bCs/>
          <w:sz w:val="22"/>
          <w:szCs w:val="22"/>
        </w:rPr>
        <w:t xml:space="preserve">D, we think among other methods, </w:t>
      </w:r>
      <w:r w:rsidR="00E41EE3" w:rsidRPr="00B96B4F">
        <w:rPr>
          <w:bCs/>
          <w:sz w:val="22"/>
          <w:szCs w:val="22"/>
        </w:rPr>
        <w:t>only the option of LOS/NLOS indication for the carrier phase measurements can be considered by reusing the related Rel-17 feature.</w:t>
      </w:r>
    </w:p>
    <w:p w14:paraId="1411F392" w14:textId="7C4A2CDF" w:rsidR="00E41EE3" w:rsidRPr="00B96B4F" w:rsidRDefault="00642DCF" w:rsidP="00D72EA2">
      <w:pPr>
        <w:spacing w:before="240" w:after="0"/>
        <w:jc w:val="both"/>
        <w:rPr>
          <w:bCs/>
          <w:sz w:val="22"/>
          <w:szCs w:val="22"/>
        </w:rPr>
      </w:pPr>
      <w:r w:rsidRPr="00B96B4F">
        <w:rPr>
          <w:bCs/>
          <w:sz w:val="22"/>
          <w:szCs w:val="22"/>
        </w:rPr>
        <w:t xml:space="preserve">Thus, we have the following proposal. </w:t>
      </w:r>
    </w:p>
    <w:p w14:paraId="2515DDE6" w14:textId="515F87B0" w:rsidR="00D72EA2" w:rsidRPr="00B96B4F" w:rsidRDefault="00D72EA2" w:rsidP="00D72EA2">
      <w:pPr>
        <w:spacing w:before="240" w:after="0"/>
        <w:jc w:val="both"/>
        <w:rPr>
          <w:b/>
          <w:sz w:val="22"/>
          <w:szCs w:val="22"/>
        </w:rPr>
      </w:pPr>
      <w:r w:rsidRPr="00B96B4F">
        <w:rPr>
          <w:b/>
          <w:sz w:val="22"/>
          <w:szCs w:val="22"/>
        </w:rPr>
        <w:t xml:space="preserve">Proposal </w:t>
      </w:r>
      <w:r w:rsidR="00CE342C">
        <w:rPr>
          <w:b/>
          <w:sz w:val="22"/>
          <w:szCs w:val="22"/>
        </w:rPr>
        <w:t>13</w:t>
      </w:r>
    </w:p>
    <w:p w14:paraId="52EE8A49" w14:textId="1C246C41" w:rsidR="00D72EA2" w:rsidRPr="000D4205" w:rsidRDefault="00642DCF" w:rsidP="00D72EA2">
      <w:pPr>
        <w:numPr>
          <w:ilvl w:val="0"/>
          <w:numId w:val="6"/>
        </w:numPr>
        <w:overflowPunct/>
        <w:autoSpaceDE/>
        <w:autoSpaceDN/>
        <w:adjustRightInd/>
        <w:spacing w:before="60" w:after="0"/>
        <w:ind w:left="288" w:hanging="288"/>
        <w:jc w:val="both"/>
        <w:textAlignment w:val="auto"/>
        <w:rPr>
          <w:i/>
          <w:sz w:val="22"/>
          <w:szCs w:val="22"/>
        </w:rPr>
      </w:pPr>
      <w:r w:rsidRPr="000D4205">
        <w:rPr>
          <w:i/>
          <w:sz w:val="22"/>
          <w:szCs w:val="22"/>
        </w:rPr>
        <w:t xml:space="preserve">In consideration of multipath environments, </w:t>
      </w:r>
      <w:r w:rsidR="00D913F3" w:rsidRPr="000D4205">
        <w:rPr>
          <w:i/>
          <w:sz w:val="22"/>
          <w:szCs w:val="22"/>
        </w:rPr>
        <w:t xml:space="preserve">adopt </w:t>
      </w:r>
      <w:r w:rsidR="00C318F0" w:rsidRPr="000D4205">
        <w:rPr>
          <w:i/>
          <w:sz w:val="22"/>
          <w:szCs w:val="22"/>
        </w:rPr>
        <w:t xml:space="preserve">the following </w:t>
      </w:r>
      <w:r w:rsidR="00D913F3" w:rsidRPr="000D4205">
        <w:rPr>
          <w:i/>
          <w:sz w:val="22"/>
          <w:szCs w:val="22"/>
        </w:rPr>
        <w:t>solutions:</w:t>
      </w:r>
      <w:r w:rsidR="00D72EA2" w:rsidRPr="000D4205">
        <w:rPr>
          <w:i/>
          <w:sz w:val="22"/>
          <w:szCs w:val="22"/>
        </w:rPr>
        <w:t xml:space="preserve"> </w:t>
      </w:r>
    </w:p>
    <w:p w14:paraId="4EB11447" w14:textId="6FBCCD40" w:rsidR="00D913F3" w:rsidRPr="000D4205" w:rsidRDefault="00D913F3" w:rsidP="00D913F3">
      <w:pPr>
        <w:numPr>
          <w:ilvl w:val="1"/>
          <w:numId w:val="6"/>
        </w:numPr>
        <w:overflowPunct/>
        <w:autoSpaceDE/>
        <w:autoSpaceDN/>
        <w:adjustRightInd/>
        <w:spacing w:before="60" w:after="0"/>
        <w:jc w:val="both"/>
        <w:textAlignment w:val="auto"/>
        <w:rPr>
          <w:i/>
          <w:sz w:val="22"/>
          <w:szCs w:val="22"/>
        </w:rPr>
      </w:pPr>
      <w:r w:rsidRPr="000D4205">
        <w:rPr>
          <w:i/>
          <w:sz w:val="22"/>
          <w:szCs w:val="22"/>
        </w:rPr>
        <w:t xml:space="preserve">Measurements: </w:t>
      </w:r>
      <w:r w:rsidR="000D4205">
        <w:rPr>
          <w:i/>
          <w:sz w:val="22"/>
          <w:szCs w:val="22"/>
        </w:rPr>
        <w:t>For both DL and UL CPP, l</w:t>
      </w:r>
      <w:r w:rsidRPr="000D4205">
        <w:rPr>
          <w:i/>
          <w:sz w:val="22"/>
          <w:szCs w:val="22"/>
        </w:rPr>
        <w:t>imit reporting of carrier phase to that of the first path detected in time.</w:t>
      </w:r>
    </w:p>
    <w:p w14:paraId="286068AF" w14:textId="4A49AB2D" w:rsidR="00D72EA2" w:rsidRDefault="00D913F3" w:rsidP="009524F3">
      <w:pPr>
        <w:numPr>
          <w:ilvl w:val="1"/>
          <w:numId w:val="6"/>
        </w:numPr>
        <w:overflowPunct/>
        <w:autoSpaceDE/>
        <w:autoSpaceDN/>
        <w:adjustRightInd/>
        <w:spacing w:before="60" w:after="0"/>
        <w:jc w:val="both"/>
        <w:textAlignment w:val="auto"/>
        <w:rPr>
          <w:i/>
          <w:sz w:val="22"/>
          <w:szCs w:val="22"/>
        </w:rPr>
      </w:pPr>
      <w:r w:rsidRPr="000D4205">
        <w:rPr>
          <w:i/>
          <w:sz w:val="22"/>
          <w:szCs w:val="22"/>
        </w:rPr>
        <w:t>Assistance information: Rel-17 LOS/NLOS indication can be the baseline</w:t>
      </w:r>
      <w:r w:rsidR="009524F3" w:rsidRPr="000D4205">
        <w:rPr>
          <w:i/>
          <w:sz w:val="22"/>
          <w:szCs w:val="22"/>
        </w:rPr>
        <w:t>.</w:t>
      </w:r>
      <w:r w:rsidRPr="000D4205">
        <w:rPr>
          <w:i/>
          <w:sz w:val="22"/>
          <w:szCs w:val="22"/>
        </w:rPr>
        <w:t xml:space="preserve"> </w:t>
      </w:r>
    </w:p>
    <w:p w14:paraId="085F8C17" w14:textId="77777777" w:rsidR="00D56E9E" w:rsidRPr="000D4205" w:rsidRDefault="00D56E9E" w:rsidP="00CE342C">
      <w:pPr>
        <w:overflowPunct/>
        <w:autoSpaceDE/>
        <w:autoSpaceDN/>
        <w:adjustRightInd/>
        <w:spacing w:before="60" w:after="0"/>
        <w:jc w:val="both"/>
        <w:textAlignment w:val="auto"/>
        <w:rPr>
          <w:i/>
          <w:sz w:val="22"/>
          <w:szCs w:val="22"/>
        </w:rPr>
      </w:pPr>
    </w:p>
    <w:p w14:paraId="032E6305" w14:textId="3FAF9F22" w:rsidR="00D72EA2" w:rsidRDefault="00171802" w:rsidP="0073280E">
      <w:pPr>
        <w:spacing w:after="120"/>
        <w:jc w:val="both"/>
        <w:rPr>
          <w:sz w:val="22"/>
          <w:szCs w:val="22"/>
          <w:lang w:eastAsia="x-none"/>
        </w:rPr>
      </w:pPr>
      <w:r>
        <w:rPr>
          <w:sz w:val="22"/>
          <w:szCs w:val="22"/>
          <w:lang w:eastAsia="x-none"/>
        </w:rPr>
        <w:t xml:space="preserve">In a sense, both of the above have already been agreed during RAN1 #112 meeting. In particular, for LOS/NLOS indication, it was agreed only in the context of </w:t>
      </w:r>
      <w:r w:rsidR="004603E6">
        <w:rPr>
          <w:sz w:val="22"/>
          <w:szCs w:val="22"/>
          <w:lang w:eastAsia="x-none"/>
        </w:rPr>
        <w:t>reporting of carrier phase along with legacy positioning methods:</w:t>
      </w:r>
    </w:p>
    <w:tbl>
      <w:tblPr>
        <w:tblStyle w:val="TableGrid"/>
        <w:tblW w:w="0" w:type="auto"/>
        <w:tblLook w:val="04A0" w:firstRow="1" w:lastRow="0" w:firstColumn="1" w:lastColumn="0" w:noHBand="0" w:noVBand="1"/>
      </w:tblPr>
      <w:tblGrid>
        <w:gridCol w:w="9962"/>
      </w:tblGrid>
      <w:tr w:rsidR="004603E6" w14:paraId="0CE5C2B2" w14:textId="77777777" w:rsidTr="004603E6">
        <w:tc>
          <w:tcPr>
            <w:tcW w:w="9962" w:type="dxa"/>
          </w:tcPr>
          <w:p w14:paraId="69A06D70" w14:textId="77777777" w:rsidR="00C36A0C" w:rsidRPr="00C36A0C" w:rsidRDefault="00C36A0C" w:rsidP="00C36A0C">
            <w:pPr>
              <w:overflowPunct/>
              <w:autoSpaceDE/>
              <w:autoSpaceDN/>
              <w:adjustRightInd/>
              <w:spacing w:after="0"/>
              <w:textAlignment w:val="auto"/>
              <w:rPr>
                <w:rFonts w:ascii="Times" w:eastAsia="Batang" w:hAnsi="Times"/>
                <w:b/>
                <w:i/>
                <w:iCs/>
                <w:szCs w:val="24"/>
                <w:lang w:val="en-GB" w:eastAsia="x-none"/>
              </w:rPr>
            </w:pPr>
            <w:r w:rsidRPr="00C36A0C">
              <w:rPr>
                <w:rFonts w:ascii="Times" w:eastAsia="Batang" w:hAnsi="Times"/>
                <w:b/>
                <w:i/>
                <w:iCs/>
                <w:szCs w:val="24"/>
                <w:highlight w:val="green"/>
                <w:lang w:val="en-GB" w:eastAsia="x-none"/>
              </w:rPr>
              <w:t>Agreement</w:t>
            </w:r>
          </w:p>
          <w:p w14:paraId="22E38158" w14:textId="4A9359A6" w:rsidR="004603E6" w:rsidRDefault="00C36A0C" w:rsidP="00D41BE7">
            <w:pPr>
              <w:numPr>
                <w:ilvl w:val="0"/>
                <w:numId w:val="6"/>
              </w:numPr>
              <w:spacing w:after="120"/>
              <w:rPr>
                <w:sz w:val="22"/>
                <w:szCs w:val="22"/>
                <w:lang w:eastAsia="x-none"/>
              </w:rPr>
            </w:pPr>
            <w:r w:rsidRPr="00293E4F">
              <w:rPr>
                <w:rFonts w:ascii="Times" w:eastAsia="Batang" w:hAnsi="Times"/>
                <w:i/>
                <w:iCs/>
                <w:szCs w:val="24"/>
                <w:lang w:val="en-GB" w:eastAsia="x-none"/>
              </w:rPr>
              <w:t>Rel-17 LOS/NLOS indication (when indicated) applies for the carrier phase measurement(s) in the same report.</w:t>
            </w:r>
          </w:p>
        </w:tc>
      </w:tr>
    </w:tbl>
    <w:p w14:paraId="63C3765E" w14:textId="77777777" w:rsidR="004603E6" w:rsidRDefault="004603E6" w:rsidP="0073280E">
      <w:pPr>
        <w:spacing w:after="120"/>
        <w:jc w:val="both"/>
        <w:rPr>
          <w:sz w:val="22"/>
          <w:szCs w:val="22"/>
          <w:lang w:eastAsia="x-none"/>
        </w:rPr>
      </w:pPr>
    </w:p>
    <w:p w14:paraId="3E0BD0C0" w14:textId="77777777" w:rsidR="00F74427" w:rsidRDefault="00D41BE7" w:rsidP="0073280E">
      <w:pPr>
        <w:spacing w:after="120"/>
        <w:jc w:val="both"/>
        <w:rPr>
          <w:sz w:val="22"/>
          <w:szCs w:val="22"/>
          <w:lang w:eastAsia="x-none"/>
        </w:rPr>
      </w:pPr>
      <w:r>
        <w:rPr>
          <w:sz w:val="22"/>
          <w:szCs w:val="22"/>
          <w:lang w:eastAsia="x-none"/>
        </w:rPr>
        <w:t xml:space="preserve">Considering that in our view, DL/UL CPP should also be introduced as </w:t>
      </w:r>
      <w:r w:rsidR="001C13DD">
        <w:rPr>
          <w:sz w:val="22"/>
          <w:szCs w:val="22"/>
          <w:lang w:eastAsia="x-none"/>
        </w:rPr>
        <w:t xml:space="preserve">independent positioning methods, LOS/NLOS indication </w:t>
      </w:r>
      <w:r w:rsidR="009F5C5E">
        <w:rPr>
          <w:sz w:val="22"/>
          <w:szCs w:val="22"/>
          <w:lang w:eastAsia="x-none"/>
        </w:rPr>
        <w:t>should also be introduced as part of DL RSCPD or UL RSCP as independent positioning report.</w:t>
      </w:r>
      <w:r w:rsidR="00F74427">
        <w:rPr>
          <w:sz w:val="22"/>
          <w:szCs w:val="22"/>
          <w:lang w:eastAsia="x-none"/>
        </w:rPr>
        <w:t xml:space="preserve"> Further, towards this, the existing design (using “hard” and “soft” information as quantifiers) should be taken as the baseline. </w:t>
      </w:r>
    </w:p>
    <w:p w14:paraId="5B5DD03C" w14:textId="4A0C88A1" w:rsidR="00F74427" w:rsidRPr="00B96B4F" w:rsidRDefault="00F74427" w:rsidP="00F74427">
      <w:pPr>
        <w:spacing w:before="240" w:after="0"/>
        <w:jc w:val="both"/>
        <w:rPr>
          <w:b/>
          <w:sz w:val="22"/>
          <w:szCs w:val="22"/>
        </w:rPr>
      </w:pPr>
      <w:r w:rsidRPr="00B96B4F">
        <w:rPr>
          <w:b/>
          <w:sz w:val="22"/>
          <w:szCs w:val="22"/>
        </w:rPr>
        <w:t xml:space="preserve">Proposal </w:t>
      </w:r>
      <w:r>
        <w:rPr>
          <w:b/>
          <w:sz w:val="22"/>
          <w:szCs w:val="22"/>
        </w:rPr>
        <w:t>1</w:t>
      </w:r>
      <w:r>
        <w:rPr>
          <w:b/>
          <w:sz w:val="22"/>
          <w:szCs w:val="22"/>
        </w:rPr>
        <w:t>4</w:t>
      </w:r>
    </w:p>
    <w:p w14:paraId="390A6B3C" w14:textId="69590BBC" w:rsidR="00F74427" w:rsidRDefault="005A1789" w:rsidP="00F74427">
      <w:pPr>
        <w:numPr>
          <w:ilvl w:val="0"/>
          <w:numId w:val="6"/>
        </w:numPr>
        <w:overflowPunct/>
        <w:autoSpaceDE/>
        <w:autoSpaceDN/>
        <w:adjustRightInd/>
        <w:spacing w:before="60" w:after="0"/>
        <w:ind w:left="288" w:hanging="288"/>
        <w:jc w:val="both"/>
        <w:textAlignment w:val="auto"/>
        <w:rPr>
          <w:i/>
          <w:sz w:val="22"/>
          <w:szCs w:val="22"/>
        </w:rPr>
      </w:pPr>
      <w:r w:rsidRPr="005A1789">
        <w:rPr>
          <w:i/>
          <w:sz w:val="22"/>
          <w:szCs w:val="22"/>
        </w:rPr>
        <w:t>Introduce LOS/NLOS reporting as optional assistance information along with reporting of CP(D) measurements for DL/UL CPP as independent positioning method.</w:t>
      </w:r>
      <w:r w:rsidR="00F74427" w:rsidRPr="000D4205">
        <w:rPr>
          <w:i/>
          <w:sz w:val="22"/>
          <w:szCs w:val="22"/>
        </w:rPr>
        <w:t xml:space="preserve"> </w:t>
      </w:r>
    </w:p>
    <w:p w14:paraId="3A6FAFAB" w14:textId="3FB34DF0" w:rsidR="005A1789" w:rsidRPr="000D4205" w:rsidRDefault="004426E2" w:rsidP="005A1789">
      <w:pPr>
        <w:numPr>
          <w:ilvl w:val="1"/>
          <w:numId w:val="6"/>
        </w:numPr>
        <w:overflowPunct/>
        <w:autoSpaceDE/>
        <w:autoSpaceDN/>
        <w:adjustRightInd/>
        <w:spacing w:before="60" w:after="0"/>
        <w:jc w:val="both"/>
        <w:textAlignment w:val="auto"/>
        <w:rPr>
          <w:i/>
          <w:sz w:val="22"/>
          <w:szCs w:val="22"/>
        </w:rPr>
      </w:pPr>
      <w:r w:rsidRPr="004426E2">
        <w:rPr>
          <w:i/>
          <w:sz w:val="22"/>
          <w:szCs w:val="22"/>
        </w:rPr>
        <w:t>Reuse R17 LOS/NLOS reporting quantity/granularity as baseline.</w:t>
      </w:r>
    </w:p>
    <w:p w14:paraId="5462E56A" w14:textId="77777777" w:rsidR="00F74427" w:rsidRDefault="00F74427" w:rsidP="0073280E">
      <w:pPr>
        <w:spacing w:after="120"/>
        <w:jc w:val="both"/>
        <w:rPr>
          <w:sz w:val="22"/>
          <w:szCs w:val="22"/>
          <w:lang w:eastAsia="x-none"/>
        </w:rPr>
      </w:pPr>
    </w:p>
    <w:p w14:paraId="500BE026" w14:textId="48EB0FB1" w:rsidR="00D41BE7" w:rsidRPr="00B96B4F" w:rsidRDefault="00F74427" w:rsidP="0073280E">
      <w:pPr>
        <w:spacing w:after="120"/>
        <w:jc w:val="both"/>
        <w:rPr>
          <w:sz w:val="22"/>
          <w:szCs w:val="22"/>
          <w:lang w:eastAsia="x-none"/>
        </w:rPr>
      </w:pPr>
      <w:r>
        <w:rPr>
          <w:sz w:val="22"/>
          <w:szCs w:val="22"/>
          <w:lang w:eastAsia="x-none"/>
        </w:rPr>
        <w:t xml:space="preserve"> </w:t>
      </w:r>
    </w:p>
    <w:p w14:paraId="4D1CF8FA" w14:textId="4BE83E26" w:rsidR="001F2863" w:rsidRPr="00FD4049" w:rsidRDefault="001F2863" w:rsidP="00FD4049">
      <w:pPr>
        <w:pStyle w:val="Heading2"/>
      </w:pPr>
      <w:r w:rsidRPr="00FD4049">
        <w:t>Integer Ambiguity Resolution (IAR)</w:t>
      </w:r>
    </w:p>
    <w:p w14:paraId="4843B1EB" w14:textId="08AF86B0" w:rsidR="001F2863" w:rsidRPr="00B96B4F" w:rsidRDefault="009524F3" w:rsidP="00D44598">
      <w:pPr>
        <w:spacing w:after="120"/>
        <w:jc w:val="both"/>
        <w:rPr>
          <w:sz w:val="22"/>
          <w:szCs w:val="22"/>
          <w:lang w:val="en-GB" w:eastAsia="x-none"/>
        </w:rPr>
      </w:pPr>
      <w:r w:rsidRPr="00B96B4F">
        <w:rPr>
          <w:sz w:val="22"/>
          <w:szCs w:val="22"/>
          <w:lang w:val="en-GB" w:eastAsia="x-none"/>
        </w:rPr>
        <w:t xml:space="preserve">The issue of Integer Ambiguity (IA) and its necessary resolution was identified during the SI as a critical factor to enable </w:t>
      </w:r>
      <w:r w:rsidR="00724A85" w:rsidRPr="00B96B4F">
        <w:rPr>
          <w:sz w:val="22"/>
          <w:szCs w:val="22"/>
          <w:lang w:val="en-GB" w:eastAsia="x-none"/>
        </w:rPr>
        <w:t>CPP methods in practice. Although it is acknowledged that the WID does not</w:t>
      </w:r>
      <w:r w:rsidR="00584E87" w:rsidRPr="00B96B4F">
        <w:rPr>
          <w:sz w:val="22"/>
          <w:szCs w:val="22"/>
          <w:lang w:val="en-GB" w:eastAsia="x-none"/>
        </w:rPr>
        <w:t xml:space="preserve"> explicitly</w:t>
      </w:r>
      <w:r w:rsidR="00724A85" w:rsidRPr="00B96B4F">
        <w:rPr>
          <w:sz w:val="22"/>
          <w:szCs w:val="22"/>
          <w:lang w:val="en-GB" w:eastAsia="x-none"/>
        </w:rPr>
        <w:t xml:space="preserve"> i</w:t>
      </w:r>
      <w:r w:rsidR="00584E87" w:rsidRPr="00B96B4F">
        <w:rPr>
          <w:sz w:val="22"/>
          <w:szCs w:val="22"/>
          <w:lang w:val="en-GB" w:eastAsia="x-none"/>
        </w:rPr>
        <w:t xml:space="preserve">nclude normative work scope for </w:t>
      </w:r>
      <w:r w:rsidR="00366114" w:rsidRPr="00B96B4F">
        <w:rPr>
          <w:sz w:val="22"/>
          <w:szCs w:val="22"/>
          <w:lang w:val="en-GB" w:eastAsia="x-none"/>
        </w:rPr>
        <w:t xml:space="preserve">detailed investigations for potential methods </w:t>
      </w:r>
      <w:r w:rsidR="007C7A2D" w:rsidRPr="00B96B4F">
        <w:rPr>
          <w:sz w:val="22"/>
          <w:szCs w:val="22"/>
          <w:lang w:val="en-GB" w:eastAsia="x-none"/>
        </w:rPr>
        <w:t>for Integer Ambiguity Resolution (IAR) as implementation-based methods are assumed for IAR</w:t>
      </w:r>
      <w:r w:rsidR="00FF6BBD" w:rsidRPr="00B96B4F">
        <w:rPr>
          <w:sz w:val="22"/>
          <w:szCs w:val="22"/>
          <w:lang w:val="en-GB" w:eastAsia="x-none"/>
        </w:rPr>
        <w:t xml:space="preserve">, some assistance information would be essential for </w:t>
      </w:r>
      <w:r w:rsidR="001B1350" w:rsidRPr="00B96B4F">
        <w:rPr>
          <w:sz w:val="22"/>
          <w:szCs w:val="22"/>
          <w:lang w:val="en-GB" w:eastAsia="x-none"/>
        </w:rPr>
        <w:t xml:space="preserve">UE-assisted and NG-RAN-assisted CPP methods. For UE-based CPP, the problem of IAR may be left up to UE implementation. </w:t>
      </w:r>
    </w:p>
    <w:p w14:paraId="3D4ADE6A" w14:textId="77777777" w:rsidR="001F2863" w:rsidRPr="00B96B4F" w:rsidRDefault="001F2863" w:rsidP="001F2863">
      <w:pPr>
        <w:spacing w:before="240" w:after="0"/>
        <w:jc w:val="both"/>
        <w:rPr>
          <w:b/>
          <w:sz w:val="22"/>
          <w:szCs w:val="22"/>
        </w:rPr>
      </w:pPr>
      <w:r w:rsidRPr="00B96B4F">
        <w:rPr>
          <w:b/>
          <w:sz w:val="22"/>
          <w:szCs w:val="22"/>
        </w:rPr>
        <w:t>Observation 1</w:t>
      </w:r>
    </w:p>
    <w:p w14:paraId="7C435468" w14:textId="53E2FBD4" w:rsidR="001F2863" w:rsidRPr="0071242F" w:rsidRDefault="001F2863" w:rsidP="001F2863">
      <w:pPr>
        <w:numPr>
          <w:ilvl w:val="0"/>
          <w:numId w:val="6"/>
        </w:numPr>
        <w:overflowPunct/>
        <w:autoSpaceDE/>
        <w:autoSpaceDN/>
        <w:adjustRightInd/>
        <w:spacing w:before="60" w:after="0"/>
        <w:ind w:left="288" w:hanging="288"/>
        <w:jc w:val="both"/>
        <w:textAlignment w:val="auto"/>
        <w:rPr>
          <w:i/>
          <w:iCs/>
          <w:sz w:val="22"/>
          <w:szCs w:val="22"/>
        </w:rPr>
      </w:pPr>
      <w:r w:rsidRPr="0071242F">
        <w:rPr>
          <w:rFonts w:eastAsia="Batang"/>
          <w:i/>
          <w:iCs/>
          <w:sz w:val="22"/>
          <w:szCs w:val="22"/>
        </w:rPr>
        <w:t>Although for some cases</w:t>
      </w:r>
      <w:r w:rsidR="004B09DF" w:rsidRPr="0071242F">
        <w:rPr>
          <w:rFonts w:eastAsia="Batang"/>
          <w:i/>
          <w:iCs/>
          <w:sz w:val="22"/>
          <w:szCs w:val="22"/>
        </w:rPr>
        <w:t xml:space="preserve"> like UE-based positioning</w:t>
      </w:r>
      <w:r w:rsidRPr="0071242F">
        <w:rPr>
          <w:rFonts w:eastAsia="Batang"/>
          <w:i/>
          <w:iCs/>
          <w:sz w:val="22"/>
          <w:szCs w:val="22"/>
        </w:rPr>
        <w:t>, IAR may be left up to implementation, such may not be feasible for all cases, e.g., for UE-/NG-RAN-assisted positioning. Thus, some additional information to facilitate IAR should be considered</w:t>
      </w:r>
      <w:r w:rsidRPr="0071242F">
        <w:rPr>
          <w:i/>
          <w:iCs/>
          <w:sz w:val="22"/>
          <w:szCs w:val="22"/>
          <w:lang w:val="en-GB" w:eastAsia="x-none"/>
        </w:rPr>
        <w:t>.</w:t>
      </w:r>
      <w:r w:rsidRPr="0071242F">
        <w:rPr>
          <w:i/>
          <w:iCs/>
          <w:sz w:val="22"/>
          <w:szCs w:val="22"/>
        </w:rPr>
        <w:t xml:space="preserve"> </w:t>
      </w:r>
    </w:p>
    <w:p w14:paraId="69E2CFCD" w14:textId="77777777" w:rsidR="001F2863" w:rsidRPr="00B96B4F" w:rsidRDefault="001F2863" w:rsidP="00D44598">
      <w:pPr>
        <w:spacing w:after="120"/>
        <w:jc w:val="both"/>
        <w:rPr>
          <w:sz w:val="22"/>
          <w:szCs w:val="22"/>
          <w:lang w:val="en-GB" w:eastAsia="x-none"/>
        </w:rPr>
      </w:pPr>
    </w:p>
    <w:p w14:paraId="267475F7" w14:textId="77777777" w:rsidR="00FA4B39" w:rsidRDefault="00FA4B39" w:rsidP="00D44598">
      <w:pPr>
        <w:spacing w:after="120"/>
        <w:jc w:val="both"/>
        <w:rPr>
          <w:sz w:val="22"/>
          <w:szCs w:val="22"/>
          <w:lang w:val="en-GB" w:eastAsia="x-none"/>
        </w:rPr>
      </w:pPr>
    </w:p>
    <w:p w14:paraId="59A83B2B" w14:textId="79308066" w:rsidR="00FA4B39" w:rsidRDefault="00FA4B39" w:rsidP="00D44598">
      <w:pPr>
        <w:spacing w:after="120"/>
        <w:jc w:val="both"/>
        <w:rPr>
          <w:sz w:val="22"/>
          <w:szCs w:val="22"/>
          <w:lang w:val="en-GB" w:eastAsia="x-none"/>
        </w:rPr>
      </w:pPr>
      <w:r>
        <w:rPr>
          <w:sz w:val="22"/>
          <w:szCs w:val="22"/>
          <w:lang w:val="en-GB" w:eastAsia="x-none"/>
        </w:rPr>
        <w:lastRenderedPageBreak/>
        <w:t>During RAN1 #112 meeting, the following options were identified for further consideration:</w:t>
      </w:r>
    </w:p>
    <w:tbl>
      <w:tblPr>
        <w:tblStyle w:val="TableGrid"/>
        <w:tblW w:w="0" w:type="auto"/>
        <w:tblLook w:val="04A0" w:firstRow="1" w:lastRow="0" w:firstColumn="1" w:lastColumn="0" w:noHBand="0" w:noVBand="1"/>
      </w:tblPr>
      <w:tblGrid>
        <w:gridCol w:w="9962"/>
      </w:tblGrid>
      <w:tr w:rsidR="00DC37E2" w14:paraId="51C9A5DC" w14:textId="77777777" w:rsidTr="00DC37E2">
        <w:tc>
          <w:tcPr>
            <w:tcW w:w="9962" w:type="dxa"/>
          </w:tcPr>
          <w:p w14:paraId="34356EEB" w14:textId="77777777" w:rsidR="00293E4F" w:rsidRPr="00293E4F" w:rsidRDefault="00293E4F" w:rsidP="00293E4F">
            <w:pPr>
              <w:overflowPunct/>
              <w:autoSpaceDE/>
              <w:autoSpaceDN/>
              <w:adjustRightInd/>
              <w:spacing w:after="0"/>
              <w:textAlignment w:val="auto"/>
              <w:rPr>
                <w:rFonts w:ascii="Times" w:eastAsia="Batang" w:hAnsi="Times"/>
                <w:b/>
                <w:i/>
                <w:iCs/>
                <w:szCs w:val="24"/>
                <w:lang w:val="en-GB" w:eastAsia="x-none"/>
              </w:rPr>
            </w:pPr>
            <w:r w:rsidRPr="00293E4F">
              <w:rPr>
                <w:rFonts w:ascii="Times" w:eastAsia="Batang" w:hAnsi="Times"/>
                <w:b/>
                <w:i/>
                <w:iCs/>
                <w:szCs w:val="24"/>
                <w:highlight w:val="green"/>
                <w:lang w:val="en-GB" w:eastAsia="x-none"/>
              </w:rPr>
              <w:t>Agreement</w:t>
            </w:r>
          </w:p>
          <w:p w14:paraId="00ECEA97" w14:textId="77777777" w:rsidR="00293E4F" w:rsidRPr="00293E4F" w:rsidRDefault="00293E4F" w:rsidP="00293E4F">
            <w:pPr>
              <w:overflowPunct/>
              <w:autoSpaceDE/>
              <w:autoSpaceDN/>
              <w:adjustRightInd/>
              <w:spacing w:after="0"/>
              <w:textAlignment w:val="auto"/>
              <w:rPr>
                <w:rFonts w:eastAsia="Batang"/>
                <w:bCs/>
                <w:i/>
                <w:iCs/>
                <w:lang w:val="en-GB"/>
              </w:rPr>
            </w:pPr>
            <w:r w:rsidRPr="00293E4F">
              <w:rPr>
                <w:rFonts w:eastAsia="Batang"/>
                <w:bCs/>
                <w:i/>
                <w:iCs/>
                <w:lang w:val="en-GB"/>
              </w:rPr>
              <w:t>To support NR carrier phase positioning, further consider the following</w:t>
            </w:r>
            <w:r w:rsidRPr="00293E4F">
              <w:rPr>
                <w:rFonts w:eastAsia="Batang"/>
                <w:i/>
                <w:iCs/>
                <w:lang w:val="en-GB"/>
              </w:rPr>
              <w:t xml:space="preserve"> options:</w:t>
            </w:r>
          </w:p>
          <w:p w14:paraId="1BF065B2" w14:textId="77777777" w:rsidR="00293E4F" w:rsidRPr="00293E4F" w:rsidRDefault="00293E4F" w:rsidP="00293E4F">
            <w:pPr>
              <w:numPr>
                <w:ilvl w:val="0"/>
                <w:numId w:val="35"/>
              </w:numPr>
              <w:overflowPunct/>
              <w:autoSpaceDE/>
              <w:autoSpaceDN/>
              <w:adjustRightInd/>
              <w:spacing w:after="0"/>
              <w:textAlignment w:val="auto"/>
              <w:rPr>
                <w:rFonts w:eastAsia="MS Mincho"/>
                <w:i/>
                <w:iCs/>
                <w:lang w:val="en-GB"/>
              </w:rPr>
            </w:pPr>
            <w:r w:rsidRPr="00293E4F">
              <w:rPr>
                <w:rFonts w:eastAsia="MS Mincho"/>
                <w:i/>
                <w:iCs/>
                <w:lang w:val="en-GB"/>
              </w:rPr>
              <w:t>Option 1: Support a UE/TRP to report the carrier phase measurements of more than one frequency within a PFL/carrier to LMF</w:t>
            </w:r>
          </w:p>
          <w:p w14:paraId="707A120A" w14:textId="77777777" w:rsidR="00293E4F" w:rsidRPr="00293E4F" w:rsidRDefault="00293E4F" w:rsidP="00293E4F">
            <w:pPr>
              <w:numPr>
                <w:ilvl w:val="1"/>
                <w:numId w:val="35"/>
              </w:numPr>
              <w:overflowPunct/>
              <w:autoSpaceDE/>
              <w:autoSpaceDN/>
              <w:adjustRightInd/>
              <w:spacing w:after="0"/>
              <w:textAlignment w:val="auto"/>
              <w:rPr>
                <w:rFonts w:eastAsia="MS Mincho"/>
                <w:i/>
                <w:iCs/>
                <w:lang w:val="en-GB"/>
              </w:rPr>
            </w:pPr>
            <w:r w:rsidRPr="00293E4F">
              <w:rPr>
                <w:rFonts w:eastAsia="MS Mincho"/>
                <w:i/>
                <w:iCs/>
                <w:lang w:val="en-GB"/>
              </w:rPr>
              <w:t>NOTE: the frequency can be the carrier frequency or the frequency of a subcarrier</w:t>
            </w:r>
          </w:p>
          <w:p w14:paraId="1612EDB4" w14:textId="77777777" w:rsidR="00293E4F" w:rsidRPr="00293E4F" w:rsidRDefault="00293E4F" w:rsidP="00293E4F">
            <w:pPr>
              <w:numPr>
                <w:ilvl w:val="1"/>
                <w:numId w:val="35"/>
              </w:numPr>
              <w:overflowPunct/>
              <w:autoSpaceDE/>
              <w:autoSpaceDN/>
              <w:adjustRightInd/>
              <w:spacing w:after="0"/>
              <w:textAlignment w:val="auto"/>
              <w:rPr>
                <w:rFonts w:eastAsia="MS Mincho"/>
                <w:i/>
                <w:iCs/>
                <w:lang w:val="en-GB"/>
              </w:rPr>
            </w:pPr>
            <w:r w:rsidRPr="00293E4F">
              <w:rPr>
                <w:rFonts w:eastAsia="MS Mincho"/>
                <w:i/>
                <w:iCs/>
                <w:lang w:val="en-GB"/>
              </w:rPr>
              <w:t>FFS: the details of reporting, e.g., the maximum number of reported frequencies within a PFL/ carrier</w:t>
            </w:r>
          </w:p>
          <w:p w14:paraId="6F35C903" w14:textId="77777777" w:rsidR="00293E4F" w:rsidRPr="00293E4F" w:rsidRDefault="00293E4F" w:rsidP="00293E4F">
            <w:pPr>
              <w:numPr>
                <w:ilvl w:val="0"/>
                <w:numId w:val="35"/>
              </w:numPr>
              <w:overflowPunct/>
              <w:autoSpaceDE/>
              <w:autoSpaceDN/>
              <w:adjustRightInd/>
              <w:spacing w:after="0"/>
              <w:textAlignment w:val="auto"/>
              <w:rPr>
                <w:rFonts w:eastAsia="MS Mincho"/>
                <w:i/>
                <w:iCs/>
                <w:lang w:val="en-GB"/>
              </w:rPr>
            </w:pPr>
            <w:r w:rsidRPr="00293E4F">
              <w:rPr>
                <w:rFonts w:eastAsia="MS Mincho"/>
                <w:i/>
                <w:iCs/>
                <w:lang w:val="en-GB"/>
              </w:rPr>
              <w:t>Option 2: Introduce and report a</w:t>
            </w:r>
            <w:r w:rsidRPr="00293E4F">
              <w:rPr>
                <w:rFonts w:eastAsia="Batang"/>
                <w:i/>
                <w:iCs/>
                <w:lang w:val="en-GB"/>
              </w:rPr>
              <w:t xml:space="preserve"> new type of UE/TRP </w:t>
            </w:r>
            <w:r w:rsidRPr="00293E4F">
              <w:rPr>
                <w:rFonts w:eastAsia="MS Mincho"/>
                <w:i/>
                <w:iCs/>
                <w:lang w:val="en-GB"/>
              </w:rPr>
              <w:t>measurement</w:t>
            </w:r>
            <w:r w:rsidRPr="00293E4F">
              <w:rPr>
                <w:rFonts w:eastAsia="Batang"/>
                <w:i/>
                <w:iCs/>
                <w:lang w:val="en-GB"/>
              </w:rPr>
              <w:t xml:space="preserve"> based on carrier phase differentials across multiple subcarriers within a PFL/carrier</w:t>
            </w:r>
          </w:p>
          <w:p w14:paraId="7D6D61E3" w14:textId="77777777" w:rsidR="00293E4F" w:rsidRPr="00293E4F" w:rsidRDefault="00293E4F" w:rsidP="00293E4F">
            <w:pPr>
              <w:numPr>
                <w:ilvl w:val="1"/>
                <w:numId w:val="35"/>
              </w:numPr>
              <w:overflowPunct/>
              <w:autoSpaceDE/>
              <w:autoSpaceDN/>
              <w:adjustRightInd/>
              <w:spacing w:after="0"/>
              <w:textAlignment w:val="auto"/>
              <w:rPr>
                <w:rFonts w:eastAsia="MS Mincho"/>
                <w:i/>
                <w:iCs/>
                <w:lang w:val="en-GB"/>
              </w:rPr>
            </w:pPr>
            <w:r w:rsidRPr="00293E4F">
              <w:rPr>
                <w:rFonts w:eastAsia="MS Mincho"/>
                <w:i/>
                <w:iCs/>
                <w:lang w:val="en-GB"/>
              </w:rPr>
              <w:t xml:space="preserve">NOTE: </w:t>
            </w:r>
            <w:r w:rsidRPr="00293E4F">
              <w:rPr>
                <w:rFonts w:eastAsia="Batang"/>
                <w:i/>
                <w:iCs/>
                <w:lang w:val="en-GB"/>
              </w:rPr>
              <w:t>carrier</w:t>
            </w:r>
            <w:r w:rsidRPr="00293E4F">
              <w:rPr>
                <w:rFonts w:eastAsia="MS Mincho"/>
                <w:i/>
                <w:iCs/>
                <w:lang w:val="en-GB"/>
              </w:rPr>
              <w:t xml:space="preserve"> phase differentials across multiple subcarriers within a carrier can be related to time of arrival</w:t>
            </w:r>
          </w:p>
          <w:p w14:paraId="68512D96" w14:textId="77777777" w:rsidR="00293E4F" w:rsidRPr="00293E4F" w:rsidRDefault="00293E4F" w:rsidP="00293E4F">
            <w:pPr>
              <w:numPr>
                <w:ilvl w:val="0"/>
                <w:numId w:val="35"/>
              </w:numPr>
              <w:overflowPunct/>
              <w:autoSpaceDE/>
              <w:autoSpaceDN/>
              <w:adjustRightInd/>
              <w:spacing w:after="0"/>
              <w:textAlignment w:val="auto"/>
              <w:rPr>
                <w:rFonts w:eastAsia="Batang"/>
                <w:bCs/>
                <w:i/>
                <w:iCs/>
                <w:lang w:val="en-GB"/>
              </w:rPr>
            </w:pPr>
            <w:r w:rsidRPr="00293E4F">
              <w:rPr>
                <w:rFonts w:eastAsia="MS Mincho"/>
                <w:i/>
                <w:iCs/>
                <w:lang w:val="en-GB"/>
              </w:rPr>
              <w:t xml:space="preserve">Option 3: Support a UE/TRP to optionally report an estimated </w:t>
            </w:r>
            <w:r w:rsidRPr="00293E4F">
              <w:rPr>
                <w:rFonts w:eastAsia="Batang"/>
                <w:bCs/>
                <w:i/>
                <w:iCs/>
                <w:lang w:val="en-GB"/>
              </w:rPr>
              <w:t>integer ambiguity and/or search range of the integer ambiguity to LMF</w:t>
            </w:r>
          </w:p>
          <w:p w14:paraId="0BDA53B3" w14:textId="430BBEA8" w:rsidR="00DC37E2" w:rsidRPr="00293E4F" w:rsidRDefault="00293E4F" w:rsidP="00293E4F">
            <w:pPr>
              <w:numPr>
                <w:ilvl w:val="0"/>
                <w:numId w:val="35"/>
              </w:numPr>
              <w:overflowPunct/>
              <w:autoSpaceDE/>
              <w:autoSpaceDN/>
              <w:adjustRightInd/>
              <w:spacing w:after="0"/>
              <w:contextualSpacing/>
              <w:textAlignment w:val="auto"/>
              <w:rPr>
                <w:rFonts w:eastAsia="Batang"/>
                <w:bCs/>
                <w:lang w:val="en-GB" w:eastAsia="x-none"/>
              </w:rPr>
            </w:pPr>
            <w:r w:rsidRPr="00293E4F">
              <w:rPr>
                <w:rFonts w:eastAsia="Batang"/>
                <w:i/>
                <w:iCs/>
                <w:lang w:val="en-GB" w:eastAsia="x-none"/>
              </w:rPr>
              <w:t>Option 4: Support LMF to provide the expected integer ambiguity range at least for UE-based NR CPP in the positioning assistance data.</w:t>
            </w:r>
          </w:p>
        </w:tc>
      </w:tr>
    </w:tbl>
    <w:p w14:paraId="1918E525" w14:textId="77777777" w:rsidR="00FA4B39" w:rsidRDefault="00FA4B39" w:rsidP="00D44598">
      <w:pPr>
        <w:spacing w:after="120"/>
        <w:jc w:val="both"/>
        <w:rPr>
          <w:sz w:val="22"/>
          <w:szCs w:val="22"/>
          <w:lang w:val="en-GB" w:eastAsia="x-none"/>
        </w:rPr>
      </w:pPr>
    </w:p>
    <w:p w14:paraId="247511E0" w14:textId="1472D0DA" w:rsidR="00293E4F" w:rsidRDefault="00600D36" w:rsidP="00D44598">
      <w:pPr>
        <w:spacing w:after="120"/>
        <w:jc w:val="both"/>
        <w:rPr>
          <w:sz w:val="22"/>
          <w:szCs w:val="22"/>
          <w:lang w:val="en-GB" w:eastAsia="x-none"/>
        </w:rPr>
      </w:pPr>
      <w:r>
        <w:rPr>
          <w:sz w:val="22"/>
          <w:szCs w:val="22"/>
          <w:lang w:val="en-GB" w:eastAsia="x-none"/>
        </w:rPr>
        <w:t xml:space="preserve">As discussed </w:t>
      </w:r>
      <w:r w:rsidR="006E6205">
        <w:rPr>
          <w:sz w:val="22"/>
          <w:szCs w:val="22"/>
          <w:lang w:val="en-GB" w:eastAsia="x-none"/>
        </w:rPr>
        <w:t>in the previous section, r</w:t>
      </w:r>
      <w:r>
        <w:rPr>
          <w:sz w:val="22"/>
          <w:szCs w:val="22"/>
          <w:lang w:val="en-GB" w:eastAsia="x-none"/>
        </w:rPr>
        <w:t xml:space="preserve">eporting of RSCP/RSCPD measurements with </w:t>
      </w:r>
      <w:r w:rsidR="006E6205">
        <w:rPr>
          <w:sz w:val="22"/>
          <w:szCs w:val="22"/>
          <w:lang w:val="en-GB" w:eastAsia="x-none"/>
        </w:rPr>
        <w:t xml:space="preserve">legacy positioning measurements can serve to aid in IAR. </w:t>
      </w:r>
      <w:r w:rsidR="00C32A36">
        <w:rPr>
          <w:sz w:val="22"/>
          <w:szCs w:val="22"/>
          <w:lang w:val="en-GB" w:eastAsia="x-none"/>
        </w:rPr>
        <w:t xml:space="preserve">This is always an option that may be available whenever carrier phase measurements are reported along with legacy measurements. </w:t>
      </w:r>
    </w:p>
    <w:p w14:paraId="226405C8" w14:textId="5BEC4961" w:rsidR="0071242F" w:rsidRPr="00B96B4F" w:rsidRDefault="0071242F" w:rsidP="0071242F">
      <w:pPr>
        <w:spacing w:before="240" w:after="0"/>
        <w:jc w:val="both"/>
        <w:rPr>
          <w:b/>
          <w:sz w:val="22"/>
          <w:szCs w:val="22"/>
        </w:rPr>
      </w:pPr>
      <w:r w:rsidRPr="00B96B4F">
        <w:rPr>
          <w:b/>
          <w:sz w:val="22"/>
          <w:szCs w:val="22"/>
        </w:rPr>
        <w:t xml:space="preserve">Observation </w:t>
      </w:r>
      <w:r>
        <w:rPr>
          <w:b/>
          <w:sz w:val="22"/>
          <w:szCs w:val="22"/>
        </w:rPr>
        <w:t>2</w:t>
      </w:r>
    </w:p>
    <w:p w14:paraId="723E9CD3" w14:textId="5034AAC4" w:rsidR="0071242F" w:rsidRPr="00C04FA0" w:rsidRDefault="00C04FA0" w:rsidP="0071242F">
      <w:pPr>
        <w:numPr>
          <w:ilvl w:val="0"/>
          <w:numId w:val="6"/>
        </w:numPr>
        <w:overflowPunct/>
        <w:autoSpaceDE/>
        <w:autoSpaceDN/>
        <w:adjustRightInd/>
        <w:spacing w:before="60" w:after="0"/>
        <w:ind w:left="288" w:hanging="288"/>
        <w:jc w:val="both"/>
        <w:textAlignment w:val="auto"/>
        <w:rPr>
          <w:i/>
          <w:iCs/>
          <w:sz w:val="22"/>
          <w:szCs w:val="22"/>
        </w:rPr>
      </w:pPr>
      <w:r w:rsidRPr="00C04FA0">
        <w:rPr>
          <w:rFonts w:ascii="Times" w:eastAsia="Batang" w:hAnsi="Times"/>
          <w:i/>
          <w:iCs/>
          <w:szCs w:val="24"/>
          <w:lang w:val="en-GB" w:eastAsia="x-none"/>
        </w:rPr>
        <w:t xml:space="preserve">Reporting of CP/CPD measurements along with legacy positioning methods can help with </w:t>
      </w:r>
      <w:r w:rsidRPr="00C04FA0">
        <w:rPr>
          <w:rFonts w:ascii="Times" w:eastAsia="Batang" w:hAnsi="Times"/>
          <w:i/>
          <w:iCs/>
          <w:szCs w:val="24"/>
          <w:lang w:val="en-GB" w:eastAsia="x-none"/>
        </w:rPr>
        <w:t>Integer Ambiguity Resolution (</w:t>
      </w:r>
      <w:r w:rsidRPr="00C04FA0">
        <w:rPr>
          <w:rFonts w:ascii="Times" w:eastAsia="Batang" w:hAnsi="Times"/>
          <w:i/>
          <w:iCs/>
          <w:szCs w:val="24"/>
          <w:lang w:val="en-GB" w:eastAsia="x-none"/>
        </w:rPr>
        <w:t>IAR</w:t>
      </w:r>
      <w:r w:rsidRPr="00C04FA0">
        <w:rPr>
          <w:rFonts w:ascii="Times" w:eastAsia="Batang" w:hAnsi="Times"/>
          <w:i/>
          <w:iCs/>
          <w:szCs w:val="24"/>
          <w:lang w:val="en-GB" w:eastAsia="x-none"/>
        </w:rPr>
        <w:t>)</w:t>
      </w:r>
      <w:r w:rsidR="0071242F" w:rsidRPr="00C04FA0">
        <w:rPr>
          <w:i/>
          <w:iCs/>
          <w:sz w:val="22"/>
          <w:szCs w:val="22"/>
          <w:lang w:val="en-GB" w:eastAsia="x-none"/>
        </w:rPr>
        <w:t>.</w:t>
      </w:r>
      <w:r w:rsidR="0071242F" w:rsidRPr="00C04FA0">
        <w:rPr>
          <w:i/>
          <w:iCs/>
          <w:sz w:val="22"/>
          <w:szCs w:val="22"/>
        </w:rPr>
        <w:t xml:space="preserve"> </w:t>
      </w:r>
    </w:p>
    <w:p w14:paraId="1A3FF3AF" w14:textId="77777777" w:rsidR="00293E4F" w:rsidRDefault="00293E4F" w:rsidP="00D44598">
      <w:pPr>
        <w:spacing w:after="120"/>
        <w:jc w:val="both"/>
        <w:rPr>
          <w:sz w:val="22"/>
          <w:szCs w:val="22"/>
          <w:lang w:val="en-GB" w:eastAsia="x-none"/>
        </w:rPr>
      </w:pPr>
    </w:p>
    <w:p w14:paraId="1D447273" w14:textId="27F7D354" w:rsidR="004107AD" w:rsidRDefault="004107AD" w:rsidP="00D44598">
      <w:pPr>
        <w:spacing w:after="120"/>
        <w:jc w:val="both"/>
        <w:rPr>
          <w:sz w:val="22"/>
          <w:szCs w:val="22"/>
          <w:lang w:val="en-GB" w:eastAsia="x-none"/>
        </w:rPr>
      </w:pPr>
      <w:r>
        <w:rPr>
          <w:sz w:val="22"/>
          <w:szCs w:val="22"/>
          <w:lang w:val="en-GB" w:eastAsia="x-none"/>
        </w:rPr>
        <w:t xml:space="preserve">Next, we observe that, in theory, both Options 1 and 2 </w:t>
      </w:r>
      <w:r w:rsidR="00E34336">
        <w:rPr>
          <w:sz w:val="22"/>
          <w:szCs w:val="22"/>
          <w:lang w:val="en-GB" w:eastAsia="x-none"/>
        </w:rPr>
        <w:t>may be utilized in a similar manner, e.g., at the LMF</w:t>
      </w:r>
      <w:r w:rsidR="00DD4198">
        <w:rPr>
          <w:sz w:val="22"/>
          <w:szCs w:val="22"/>
          <w:lang w:val="en-GB" w:eastAsia="x-none"/>
        </w:rPr>
        <w:t xml:space="preserve">, to resolve the integer ambiguity. </w:t>
      </w:r>
      <w:r w:rsidR="009D17F9">
        <w:rPr>
          <w:sz w:val="22"/>
          <w:szCs w:val="22"/>
          <w:lang w:val="en-GB" w:eastAsia="x-none"/>
        </w:rPr>
        <w:t>Option 1 would require reporting</w:t>
      </w:r>
      <w:r w:rsidR="00FF406F">
        <w:rPr>
          <w:sz w:val="22"/>
          <w:szCs w:val="22"/>
          <w:lang w:val="en-GB" w:eastAsia="x-none"/>
        </w:rPr>
        <w:t xml:space="preserve"> or configuration</w:t>
      </w:r>
      <w:r w:rsidR="009D17F9">
        <w:rPr>
          <w:sz w:val="22"/>
          <w:szCs w:val="22"/>
          <w:lang w:val="en-GB" w:eastAsia="x-none"/>
        </w:rPr>
        <w:t xml:space="preserve"> of </w:t>
      </w:r>
      <w:r w:rsidR="00FF406F">
        <w:rPr>
          <w:sz w:val="22"/>
          <w:szCs w:val="22"/>
          <w:lang w:val="en-GB" w:eastAsia="x-none"/>
        </w:rPr>
        <w:t>reference RF frequencies for each of the multiple measurements</w:t>
      </w:r>
      <w:r w:rsidR="00A1123E">
        <w:rPr>
          <w:sz w:val="22"/>
          <w:szCs w:val="22"/>
          <w:lang w:val="en-GB" w:eastAsia="x-none"/>
        </w:rPr>
        <w:t xml:space="preserve"> of the carrier phase</w:t>
      </w:r>
      <w:r w:rsidR="00E46029">
        <w:rPr>
          <w:sz w:val="22"/>
          <w:szCs w:val="22"/>
          <w:lang w:val="en-GB" w:eastAsia="x-none"/>
        </w:rPr>
        <w:t xml:space="preserve"> (RSCP/RSCPD)</w:t>
      </w:r>
      <w:r w:rsidR="00FF406F">
        <w:rPr>
          <w:sz w:val="22"/>
          <w:szCs w:val="22"/>
          <w:lang w:val="en-GB" w:eastAsia="x-none"/>
        </w:rPr>
        <w:t xml:space="preserve">. On the other hand, Option 2 </w:t>
      </w:r>
      <w:r w:rsidR="00E46029">
        <w:rPr>
          <w:sz w:val="22"/>
          <w:szCs w:val="22"/>
          <w:lang w:val="en-GB" w:eastAsia="x-none"/>
        </w:rPr>
        <w:t>reports a more direct quantity</w:t>
      </w:r>
      <w:r w:rsidR="008E19D1">
        <w:rPr>
          <w:sz w:val="22"/>
          <w:szCs w:val="22"/>
          <w:lang w:val="en-GB" w:eastAsia="x-none"/>
        </w:rPr>
        <w:t xml:space="preserve"> for estimates of the pseudorange </w:t>
      </w:r>
      <w:r w:rsidR="00181B29">
        <w:rPr>
          <w:sz w:val="22"/>
          <w:szCs w:val="22"/>
          <w:lang w:val="en-GB" w:eastAsia="x-none"/>
        </w:rPr>
        <w:t xml:space="preserve">that is equivalent to a TOA metric. Further, </w:t>
      </w:r>
      <w:r w:rsidR="006D37EC">
        <w:rPr>
          <w:sz w:val="22"/>
          <w:szCs w:val="22"/>
          <w:lang w:val="en-GB" w:eastAsia="x-none"/>
        </w:rPr>
        <w:t>the reported metric can be defined following RSTD type definition, likely with</w:t>
      </w:r>
      <w:r w:rsidR="009C093E">
        <w:rPr>
          <w:sz w:val="22"/>
          <w:szCs w:val="22"/>
          <w:lang w:val="en-GB" w:eastAsia="x-none"/>
        </w:rPr>
        <w:t xml:space="preserve"> finer</w:t>
      </w:r>
      <w:r w:rsidR="006D37EC">
        <w:rPr>
          <w:sz w:val="22"/>
          <w:szCs w:val="22"/>
          <w:lang w:val="en-GB" w:eastAsia="x-none"/>
        </w:rPr>
        <w:t xml:space="preserve"> granularity</w:t>
      </w:r>
      <w:r w:rsidR="00BD4015">
        <w:rPr>
          <w:sz w:val="22"/>
          <w:szCs w:val="22"/>
          <w:lang w:val="en-GB" w:eastAsia="x-none"/>
        </w:rPr>
        <w:t>, and multiple such metrics could be reported by a UE or gNB/TRP to an LMF</w:t>
      </w:r>
      <w:r w:rsidR="00C92BF8">
        <w:rPr>
          <w:sz w:val="22"/>
          <w:szCs w:val="22"/>
          <w:lang w:val="en-GB" w:eastAsia="x-none"/>
        </w:rPr>
        <w:t>.</w:t>
      </w:r>
      <w:r w:rsidR="00035BB5">
        <w:rPr>
          <w:sz w:val="22"/>
          <w:szCs w:val="22"/>
          <w:lang w:val="en-GB" w:eastAsia="x-none"/>
        </w:rPr>
        <w:t xml:space="preserve"> Considering th</w:t>
      </w:r>
      <w:r w:rsidR="00181B29">
        <w:rPr>
          <w:sz w:val="22"/>
          <w:szCs w:val="22"/>
          <w:lang w:val="en-GB" w:eastAsia="x-none"/>
        </w:rPr>
        <w:t xml:space="preserve">e more direct </w:t>
      </w:r>
      <w:r w:rsidR="00762344">
        <w:rPr>
          <w:sz w:val="22"/>
          <w:szCs w:val="22"/>
          <w:lang w:val="en-GB" w:eastAsia="x-none"/>
        </w:rPr>
        <w:t>definition of the reported quantity as it relates to the pseudorange, Option 2 is slightly preferr</w:t>
      </w:r>
      <w:r w:rsidR="003B797C">
        <w:rPr>
          <w:sz w:val="22"/>
          <w:szCs w:val="22"/>
          <w:lang w:val="en-GB" w:eastAsia="x-none"/>
        </w:rPr>
        <w:t>ed.</w:t>
      </w:r>
    </w:p>
    <w:p w14:paraId="22E1182E" w14:textId="77777777" w:rsidR="00F07AA8" w:rsidRDefault="00F07AA8" w:rsidP="00D44598">
      <w:pPr>
        <w:spacing w:after="120"/>
        <w:jc w:val="both"/>
        <w:rPr>
          <w:sz w:val="22"/>
          <w:szCs w:val="22"/>
          <w:lang w:val="en-GB" w:eastAsia="x-none"/>
        </w:rPr>
      </w:pPr>
    </w:p>
    <w:p w14:paraId="15CE452D" w14:textId="633FD527" w:rsidR="003B797C" w:rsidRDefault="00C074BB" w:rsidP="00D44598">
      <w:pPr>
        <w:spacing w:after="120"/>
        <w:jc w:val="both"/>
        <w:rPr>
          <w:sz w:val="22"/>
          <w:szCs w:val="22"/>
          <w:lang w:val="en-GB" w:eastAsia="x-none"/>
        </w:rPr>
      </w:pPr>
      <w:r>
        <w:rPr>
          <w:sz w:val="22"/>
          <w:szCs w:val="22"/>
          <w:lang w:val="en-GB" w:eastAsia="x-none"/>
        </w:rPr>
        <w:t xml:space="preserve">Option 3 would be a straightforward option for the measuring entity (UE/gNB) </w:t>
      </w:r>
      <w:r w:rsidR="00F07AA8">
        <w:rPr>
          <w:sz w:val="22"/>
          <w:szCs w:val="22"/>
          <w:lang w:val="en-GB" w:eastAsia="x-none"/>
        </w:rPr>
        <w:t xml:space="preserve">to report, and should be considered for optional reporting to the LMF. </w:t>
      </w:r>
    </w:p>
    <w:p w14:paraId="7E59E6D6" w14:textId="77777777" w:rsidR="00F07AA8" w:rsidRDefault="00F07AA8" w:rsidP="00D44598">
      <w:pPr>
        <w:spacing w:after="120"/>
        <w:jc w:val="both"/>
        <w:rPr>
          <w:sz w:val="22"/>
          <w:szCs w:val="22"/>
          <w:lang w:val="en-GB" w:eastAsia="x-none"/>
        </w:rPr>
      </w:pPr>
    </w:p>
    <w:p w14:paraId="551B7F75" w14:textId="0C48D0EF" w:rsidR="00F07AA8" w:rsidRDefault="00F07AA8" w:rsidP="00D44598">
      <w:pPr>
        <w:spacing w:after="120"/>
        <w:jc w:val="both"/>
        <w:rPr>
          <w:sz w:val="22"/>
          <w:szCs w:val="22"/>
          <w:lang w:val="en-GB" w:eastAsia="x-none"/>
        </w:rPr>
      </w:pPr>
      <w:r>
        <w:rPr>
          <w:sz w:val="22"/>
          <w:szCs w:val="22"/>
          <w:lang w:val="en-GB" w:eastAsia="x-none"/>
        </w:rPr>
        <w:t xml:space="preserve">However, </w:t>
      </w:r>
      <w:r w:rsidR="0089235F" w:rsidRPr="0089235F">
        <w:rPr>
          <w:sz w:val="22"/>
          <w:szCs w:val="22"/>
          <w:lang w:val="en-GB" w:eastAsia="x-none"/>
        </w:rPr>
        <w:t>Option 4 (</w:t>
      </w:r>
      <w:r w:rsidR="0089235F">
        <w:rPr>
          <w:sz w:val="22"/>
          <w:szCs w:val="22"/>
          <w:lang w:val="en-GB" w:eastAsia="x-none"/>
        </w:rPr>
        <w:t>“</w:t>
      </w:r>
      <w:r w:rsidR="0089235F" w:rsidRPr="0089235F">
        <w:rPr>
          <w:i/>
          <w:iCs/>
          <w:sz w:val="22"/>
          <w:szCs w:val="22"/>
          <w:lang w:val="en-GB" w:eastAsia="x-none"/>
        </w:rPr>
        <w:t>Support LMF to provide the expected integer ambiguity range at least for UE-based NR CPP in the positioning assistance data</w:t>
      </w:r>
      <w:r w:rsidR="0089235F">
        <w:rPr>
          <w:sz w:val="22"/>
          <w:szCs w:val="22"/>
          <w:lang w:val="en-GB" w:eastAsia="x-none"/>
        </w:rPr>
        <w:t>”</w:t>
      </w:r>
      <w:r w:rsidR="0089235F" w:rsidRPr="0089235F">
        <w:rPr>
          <w:sz w:val="22"/>
          <w:szCs w:val="22"/>
          <w:lang w:val="en-GB" w:eastAsia="x-none"/>
        </w:rPr>
        <w:t>) may have limited usefulness in practice</w:t>
      </w:r>
      <w:r w:rsidR="00742F11">
        <w:rPr>
          <w:sz w:val="22"/>
          <w:szCs w:val="22"/>
          <w:lang w:val="en-GB" w:eastAsia="x-none"/>
        </w:rPr>
        <w:t xml:space="preserve">. </w:t>
      </w:r>
      <w:r w:rsidR="001C7D6B">
        <w:rPr>
          <w:sz w:val="22"/>
          <w:szCs w:val="22"/>
          <w:lang w:val="en-GB" w:eastAsia="x-none"/>
        </w:rPr>
        <w:t>As noted in Observation 1, f</w:t>
      </w:r>
      <w:r w:rsidR="00742F11">
        <w:rPr>
          <w:sz w:val="22"/>
          <w:szCs w:val="22"/>
          <w:lang w:val="en-GB" w:eastAsia="x-none"/>
        </w:rPr>
        <w:t xml:space="preserve">or UE-based NR CPP, </w:t>
      </w:r>
      <w:r w:rsidR="0089235F" w:rsidRPr="0089235F">
        <w:rPr>
          <w:sz w:val="22"/>
          <w:szCs w:val="22"/>
          <w:lang w:val="en-GB" w:eastAsia="x-none"/>
        </w:rPr>
        <w:t>it may be left up to UE implementation, e.g., to utilize legacy measurements like RSTD to estimate the IA range. Thus, Option 4 may be deprioritized.</w:t>
      </w:r>
    </w:p>
    <w:p w14:paraId="481F67B8" w14:textId="77777777" w:rsidR="001C7D6B" w:rsidRDefault="001C7D6B" w:rsidP="00D44598">
      <w:pPr>
        <w:spacing w:after="120"/>
        <w:jc w:val="both"/>
        <w:rPr>
          <w:sz w:val="22"/>
          <w:szCs w:val="22"/>
          <w:lang w:val="en-GB" w:eastAsia="x-none"/>
        </w:rPr>
      </w:pPr>
    </w:p>
    <w:p w14:paraId="0A3B47C7" w14:textId="3BE296E2" w:rsidR="001C7D6B" w:rsidRPr="00B96B4F" w:rsidRDefault="001C7D6B" w:rsidP="001C7D6B">
      <w:pPr>
        <w:spacing w:before="240" w:after="0"/>
        <w:jc w:val="both"/>
        <w:rPr>
          <w:b/>
          <w:sz w:val="22"/>
          <w:szCs w:val="22"/>
        </w:rPr>
      </w:pPr>
      <w:r w:rsidRPr="00B96B4F">
        <w:rPr>
          <w:b/>
          <w:sz w:val="22"/>
          <w:szCs w:val="22"/>
        </w:rPr>
        <w:t xml:space="preserve">Proposal </w:t>
      </w:r>
      <w:r>
        <w:rPr>
          <w:b/>
          <w:sz w:val="22"/>
          <w:szCs w:val="22"/>
        </w:rPr>
        <w:t>1</w:t>
      </w:r>
      <w:r>
        <w:rPr>
          <w:b/>
          <w:sz w:val="22"/>
          <w:szCs w:val="22"/>
        </w:rPr>
        <w:t>5</w:t>
      </w:r>
    </w:p>
    <w:p w14:paraId="0F393CC4" w14:textId="5FD56D6C" w:rsidR="001C7D6B" w:rsidRDefault="000110D9" w:rsidP="00C274F8">
      <w:pPr>
        <w:numPr>
          <w:ilvl w:val="0"/>
          <w:numId w:val="6"/>
        </w:numPr>
        <w:overflowPunct/>
        <w:autoSpaceDE/>
        <w:autoSpaceDN/>
        <w:adjustRightInd/>
        <w:spacing w:before="60" w:after="0"/>
        <w:ind w:left="288" w:hanging="288"/>
        <w:jc w:val="both"/>
        <w:textAlignment w:val="auto"/>
        <w:rPr>
          <w:rFonts w:ascii="Times" w:eastAsia="Batang" w:hAnsi="Times"/>
          <w:i/>
          <w:iCs/>
          <w:szCs w:val="24"/>
          <w:lang w:val="en-GB" w:eastAsia="x-none"/>
        </w:rPr>
      </w:pPr>
      <w:r w:rsidRPr="00C274F8">
        <w:rPr>
          <w:rFonts w:ascii="Times" w:eastAsia="Batang" w:hAnsi="Times"/>
          <w:i/>
          <w:iCs/>
          <w:szCs w:val="24"/>
          <w:lang w:val="en-GB" w:eastAsia="x-none"/>
        </w:rPr>
        <w:lastRenderedPageBreak/>
        <w:t>For integer ambiguity resolution (IAR), introduce the following options in addition to the option of reporting RSCP/RSCPD with legacy positioning metrics,</w:t>
      </w:r>
    </w:p>
    <w:p w14:paraId="677178CE" w14:textId="5C26FAF0" w:rsidR="000110D9" w:rsidRPr="00293E4F" w:rsidRDefault="000110D9" w:rsidP="00C274F8">
      <w:pPr>
        <w:numPr>
          <w:ilvl w:val="1"/>
          <w:numId w:val="6"/>
        </w:numPr>
        <w:overflowPunct/>
        <w:autoSpaceDE/>
        <w:autoSpaceDN/>
        <w:adjustRightInd/>
        <w:spacing w:before="60" w:after="0"/>
        <w:jc w:val="both"/>
        <w:textAlignment w:val="auto"/>
        <w:rPr>
          <w:rFonts w:ascii="Times" w:eastAsia="Batang" w:hAnsi="Times"/>
          <w:i/>
          <w:iCs/>
          <w:szCs w:val="24"/>
          <w:lang w:val="en-GB" w:eastAsia="x-none"/>
        </w:rPr>
      </w:pPr>
      <w:r w:rsidRPr="00C274F8">
        <w:rPr>
          <w:rFonts w:ascii="Times" w:eastAsia="Batang" w:hAnsi="Times"/>
          <w:i/>
          <w:iCs/>
          <w:szCs w:val="24"/>
          <w:lang w:val="en-GB" w:eastAsia="x-none"/>
        </w:rPr>
        <w:t xml:space="preserve">Option 2: </w:t>
      </w:r>
      <w:r w:rsidRPr="00293E4F">
        <w:rPr>
          <w:rFonts w:ascii="Times" w:eastAsia="Batang" w:hAnsi="Times"/>
          <w:i/>
          <w:iCs/>
          <w:szCs w:val="24"/>
          <w:lang w:val="en-GB" w:eastAsia="x-none"/>
        </w:rPr>
        <w:t>Introduce and report a new type of UE/TRP measurement based on carrier phase differentials across multiple subcarriers within a PFL/carrier</w:t>
      </w:r>
      <w:r w:rsidR="00C274F8">
        <w:rPr>
          <w:rFonts w:ascii="Times" w:eastAsia="Batang" w:hAnsi="Times"/>
          <w:i/>
          <w:iCs/>
          <w:szCs w:val="24"/>
          <w:lang w:val="en-GB" w:eastAsia="x-none"/>
        </w:rPr>
        <w:t>.</w:t>
      </w:r>
    </w:p>
    <w:p w14:paraId="073460CA" w14:textId="77777777" w:rsidR="000110D9" w:rsidRPr="00293E4F" w:rsidRDefault="000110D9" w:rsidP="00C274F8">
      <w:pPr>
        <w:numPr>
          <w:ilvl w:val="2"/>
          <w:numId w:val="6"/>
        </w:numPr>
        <w:overflowPunct/>
        <w:autoSpaceDE/>
        <w:autoSpaceDN/>
        <w:adjustRightInd/>
        <w:spacing w:before="60" w:after="0"/>
        <w:jc w:val="both"/>
        <w:textAlignment w:val="auto"/>
        <w:rPr>
          <w:rFonts w:ascii="Times" w:eastAsia="Batang" w:hAnsi="Times"/>
          <w:i/>
          <w:iCs/>
          <w:szCs w:val="24"/>
          <w:lang w:val="en-GB" w:eastAsia="x-none"/>
        </w:rPr>
      </w:pPr>
      <w:r w:rsidRPr="00293E4F">
        <w:rPr>
          <w:rFonts w:ascii="Times" w:eastAsia="Batang" w:hAnsi="Times"/>
          <w:i/>
          <w:iCs/>
          <w:szCs w:val="24"/>
          <w:lang w:val="en-GB" w:eastAsia="x-none"/>
        </w:rPr>
        <w:t>NOTE: carrier phase differentials across multiple subcarriers within a carrier can be related to time of arrival</w:t>
      </w:r>
    </w:p>
    <w:p w14:paraId="62E77443" w14:textId="0E5E8BD4" w:rsidR="000110D9" w:rsidRPr="00C274F8" w:rsidRDefault="000110D9" w:rsidP="00C274F8">
      <w:pPr>
        <w:numPr>
          <w:ilvl w:val="1"/>
          <w:numId w:val="6"/>
        </w:numPr>
        <w:overflowPunct/>
        <w:autoSpaceDE/>
        <w:autoSpaceDN/>
        <w:adjustRightInd/>
        <w:spacing w:before="60" w:after="0"/>
        <w:jc w:val="both"/>
        <w:textAlignment w:val="auto"/>
        <w:rPr>
          <w:rFonts w:ascii="Times" w:eastAsia="Batang" w:hAnsi="Times"/>
          <w:i/>
          <w:iCs/>
          <w:szCs w:val="24"/>
          <w:lang w:val="en-GB" w:eastAsia="x-none"/>
        </w:rPr>
      </w:pPr>
      <w:r w:rsidRPr="00C274F8">
        <w:rPr>
          <w:rFonts w:ascii="Times" w:eastAsia="Batang" w:hAnsi="Times"/>
          <w:i/>
          <w:iCs/>
          <w:szCs w:val="24"/>
          <w:lang w:val="en-GB" w:eastAsia="x-none"/>
        </w:rPr>
        <w:t xml:space="preserve">Option 3: </w:t>
      </w:r>
      <w:r w:rsidR="00C274F8" w:rsidRPr="00293E4F">
        <w:rPr>
          <w:rFonts w:eastAsia="MS Mincho"/>
          <w:i/>
          <w:iCs/>
          <w:lang w:val="en-GB"/>
        </w:rPr>
        <w:t xml:space="preserve">Support a UE/TRP to optionally report an estimated </w:t>
      </w:r>
      <w:r w:rsidR="00C274F8" w:rsidRPr="00293E4F">
        <w:rPr>
          <w:rFonts w:eastAsia="Batang"/>
          <w:bCs/>
          <w:i/>
          <w:iCs/>
          <w:lang w:val="en-GB"/>
        </w:rPr>
        <w:t>integer ambiguity and/or search range of the integer ambiguity to LMF</w:t>
      </w:r>
      <w:r w:rsidR="00C274F8">
        <w:rPr>
          <w:rFonts w:eastAsia="Batang"/>
          <w:bCs/>
          <w:i/>
          <w:iCs/>
          <w:lang w:val="en-GB"/>
        </w:rPr>
        <w:t>.</w:t>
      </w:r>
    </w:p>
    <w:p w14:paraId="01FED500" w14:textId="77777777" w:rsidR="00365B72" w:rsidRPr="00B96B4F" w:rsidRDefault="00365B72" w:rsidP="00C274F8">
      <w:pPr>
        <w:overflowPunct/>
        <w:autoSpaceDE/>
        <w:autoSpaceDN/>
        <w:adjustRightInd/>
        <w:spacing w:before="60" w:after="0"/>
        <w:jc w:val="both"/>
        <w:textAlignment w:val="auto"/>
        <w:rPr>
          <w:iCs/>
          <w:sz w:val="22"/>
          <w:szCs w:val="22"/>
          <w:highlight w:val="yellow"/>
        </w:rPr>
      </w:pPr>
    </w:p>
    <w:p w14:paraId="2EBCE62E" w14:textId="4E2D5DFF" w:rsidR="005218C2" w:rsidRDefault="00151618" w:rsidP="00D42318">
      <w:pPr>
        <w:pStyle w:val="Heading1"/>
      </w:pPr>
      <w:r>
        <w:t>On PRUs for calibration</w:t>
      </w:r>
    </w:p>
    <w:p w14:paraId="6855B2AE" w14:textId="0900F549" w:rsidR="00D42318" w:rsidRPr="00FF6433" w:rsidRDefault="00AC45CD" w:rsidP="00D42318">
      <w:pPr>
        <w:rPr>
          <w:sz w:val="22"/>
          <w:szCs w:val="22"/>
          <w:lang w:val="en-GB" w:eastAsia="zh-CN"/>
        </w:rPr>
      </w:pPr>
      <w:r w:rsidRPr="00FF6433">
        <w:rPr>
          <w:sz w:val="22"/>
          <w:szCs w:val="22"/>
          <w:lang w:val="en-GB" w:eastAsia="zh-CN"/>
        </w:rPr>
        <w:t xml:space="preserve">First, we note </w:t>
      </w:r>
      <w:r w:rsidR="002557AE" w:rsidRPr="00FF6433">
        <w:rPr>
          <w:sz w:val="22"/>
          <w:szCs w:val="22"/>
          <w:lang w:val="en-GB" w:eastAsia="zh-CN"/>
        </w:rPr>
        <w:t xml:space="preserve">some relevant </w:t>
      </w:r>
      <w:r w:rsidRPr="00FF6433">
        <w:rPr>
          <w:sz w:val="22"/>
          <w:szCs w:val="22"/>
          <w:lang w:val="en-GB" w:eastAsia="zh-CN"/>
        </w:rPr>
        <w:t xml:space="preserve">RAN1 </w:t>
      </w:r>
      <w:r w:rsidR="00DC6FA1" w:rsidRPr="00FF6433">
        <w:rPr>
          <w:sz w:val="22"/>
          <w:szCs w:val="22"/>
          <w:lang w:val="en-GB" w:eastAsia="zh-CN"/>
        </w:rPr>
        <w:t>decisions</w:t>
      </w:r>
      <w:r w:rsidRPr="00FF6433">
        <w:rPr>
          <w:sz w:val="22"/>
          <w:szCs w:val="22"/>
          <w:lang w:val="en-GB" w:eastAsia="zh-CN"/>
        </w:rPr>
        <w:t xml:space="preserve"> from RAN1 #112</w:t>
      </w:r>
      <w:r w:rsidR="002557AE" w:rsidRPr="00FF6433">
        <w:rPr>
          <w:sz w:val="22"/>
          <w:szCs w:val="22"/>
          <w:lang w:val="en-GB" w:eastAsia="zh-CN"/>
        </w:rPr>
        <w:t xml:space="preserve"> meeting</w:t>
      </w:r>
      <w:r w:rsidR="00DC6FA1" w:rsidRPr="00FF6433">
        <w:rPr>
          <w:sz w:val="22"/>
          <w:szCs w:val="22"/>
          <w:lang w:val="en-GB" w:eastAsia="zh-CN"/>
        </w:rPr>
        <w:t xml:space="preserve"> </w:t>
      </w:r>
      <w:r w:rsidR="00DC6FA1" w:rsidRPr="00FF6433">
        <w:rPr>
          <w:sz w:val="22"/>
          <w:szCs w:val="22"/>
          <w:lang w:val="en-GB" w:eastAsia="zh-CN"/>
        </w:rPr>
        <w:fldChar w:fldCharType="begin"/>
      </w:r>
      <w:r w:rsidR="00DC6FA1" w:rsidRPr="00FF6433">
        <w:rPr>
          <w:sz w:val="22"/>
          <w:szCs w:val="22"/>
          <w:lang w:val="en-GB" w:eastAsia="zh-CN"/>
        </w:rPr>
        <w:instrText xml:space="preserve"> REF _Ref131775102 \r \h </w:instrText>
      </w:r>
      <w:r w:rsidR="00DC6FA1" w:rsidRPr="00FF6433">
        <w:rPr>
          <w:sz w:val="22"/>
          <w:szCs w:val="22"/>
          <w:lang w:val="en-GB" w:eastAsia="zh-CN"/>
        </w:rPr>
      </w:r>
      <w:r w:rsidR="00FF6433">
        <w:rPr>
          <w:sz w:val="22"/>
          <w:szCs w:val="22"/>
          <w:lang w:val="en-GB" w:eastAsia="zh-CN"/>
        </w:rPr>
        <w:instrText xml:space="preserve"> \* MERGEFORMAT </w:instrText>
      </w:r>
      <w:r w:rsidR="00DC6FA1" w:rsidRPr="00FF6433">
        <w:rPr>
          <w:sz w:val="22"/>
          <w:szCs w:val="22"/>
          <w:lang w:val="en-GB" w:eastAsia="zh-CN"/>
        </w:rPr>
        <w:fldChar w:fldCharType="separate"/>
      </w:r>
      <w:r w:rsidR="00DC6FA1" w:rsidRPr="00FF6433">
        <w:rPr>
          <w:sz w:val="22"/>
          <w:szCs w:val="22"/>
          <w:lang w:val="en-GB" w:eastAsia="zh-CN"/>
        </w:rPr>
        <w:t>[3]</w:t>
      </w:r>
      <w:r w:rsidR="00DC6FA1" w:rsidRPr="00FF6433">
        <w:rPr>
          <w:sz w:val="22"/>
          <w:szCs w:val="22"/>
          <w:lang w:val="en-GB" w:eastAsia="zh-CN"/>
        </w:rPr>
        <w:fldChar w:fldCharType="end"/>
      </w:r>
      <w:r w:rsidRPr="00FF6433">
        <w:rPr>
          <w:sz w:val="22"/>
          <w:szCs w:val="22"/>
          <w:lang w:val="en-GB" w:eastAsia="zh-CN"/>
        </w:rPr>
        <w:t xml:space="preserve">: </w:t>
      </w:r>
    </w:p>
    <w:tbl>
      <w:tblPr>
        <w:tblStyle w:val="TableGrid"/>
        <w:tblW w:w="0" w:type="auto"/>
        <w:tblLook w:val="04A0" w:firstRow="1" w:lastRow="0" w:firstColumn="1" w:lastColumn="0" w:noHBand="0" w:noVBand="1"/>
      </w:tblPr>
      <w:tblGrid>
        <w:gridCol w:w="9962"/>
      </w:tblGrid>
      <w:tr w:rsidR="002557AE" w14:paraId="32C318E2" w14:textId="77777777" w:rsidTr="002557AE">
        <w:tc>
          <w:tcPr>
            <w:tcW w:w="9962" w:type="dxa"/>
          </w:tcPr>
          <w:p w14:paraId="353E9C7C"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b/>
                <w:bCs/>
                <w:i/>
                <w:iCs/>
                <w:sz w:val="22"/>
                <w:szCs w:val="28"/>
              </w:rPr>
              <w:t>Conclusion</w:t>
            </w:r>
          </w:p>
          <w:p w14:paraId="3E061711"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Current RAN1 specifications do not support a mechanism to ensure simultaneous measurements/transmissions (e.g. in the same slot(s)) for multiple UEs, including a target UE and a PRU.</w:t>
            </w:r>
          </w:p>
          <w:p w14:paraId="0AAFAEBC"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p>
          <w:p w14:paraId="10CF27AF"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b/>
                <w:bCs/>
                <w:i/>
                <w:iCs/>
                <w:sz w:val="22"/>
                <w:szCs w:val="28"/>
              </w:rPr>
              <w:t>Conclusion</w:t>
            </w:r>
          </w:p>
          <w:p w14:paraId="76321FB1"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7BF6AF33" w14:textId="77777777" w:rsidR="00DC6FA1" w:rsidRPr="00DC6FA1" w:rsidRDefault="00DC6FA1" w:rsidP="00DC6FA1">
            <w:pPr>
              <w:rPr>
                <w:rFonts w:eastAsia="Arial"/>
                <w:i/>
                <w:iCs/>
                <w:sz w:val="22"/>
                <w:szCs w:val="22"/>
                <w:lang w:val="en-GB" w:eastAsia="en-GB"/>
              </w:rPr>
            </w:pPr>
          </w:p>
          <w:p w14:paraId="41AC38EE"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b/>
                <w:bCs/>
                <w:i/>
                <w:iCs/>
                <w:sz w:val="22"/>
                <w:szCs w:val="28"/>
                <w:highlight w:val="green"/>
              </w:rPr>
              <w:t>Agreement</w:t>
            </w:r>
          </w:p>
          <w:p w14:paraId="0710D09D"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2B1FDBD2"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RAN1 will include the outcome in an LS to SA2 and RAN2, and cc RAN3.</w:t>
            </w:r>
          </w:p>
          <w:p w14:paraId="3EF75D4D" w14:textId="4C690DE0" w:rsidR="002557AE" w:rsidRPr="00DC6FA1" w:rsidRDefault="00DC6FA1" w:rsidP="00DC6FA1">
            <w:pPr>
              <w:overflowPunct/>
              <w:autoSpaceDE/>
              <w:autoSpaceDN/>
              <w:adjustRightInd/>
              <w:spacing w:after="0"/>
              <w:textAlignment w:val="auto"/>
              <w:rPr>
                <w:rFonts w:ascii="Times" w:eastAsia="Batang" w:hAnsi="Times"/>
                <w:szCs w:val="24"/>
              </w:rPr>
            </w:pPr>
            <w:r w:rsidRPr="00DC6FA1">
              <w:rPr>
                <w:rFonts w:ascii="Times" w:eastAsia="Batang" w:hAnsi="Times" w:hint="eastAsia"/>
                <w:i/>
                <w:iCs/>
                <w:sz w:val="22"/>
                <w:szCs w:val="28"/>
              </w:rPr>
              <w:t>N</w:t>
            </w:r>
            <w:r w:rsidRPr="00DC6FA1">
              <w:rPr>
                <w:rFonts w:ascii="Times" w:eastAsia="Batang" w:hAnsi="Times"/>
                <w:i/>
                <w:iCs/>
                <w:sz w:val="22"/>
                <w:szCs w:val="28"/>
              </w:rPr>
              <w:t>ote: Enhancements might or might not have RAN1 specification impact.</w:t>
            </w:r>
          </w:p>
        </w:tc>
      </w:tr>
    </w:tbl>
    <w:p w14:paraId="725A826B" w14:textId="77777777" w:rsidR="00AC45CD" w:rsidRDefault="00AC45CD" w:rsidP="00D42318">
      <w:pPr>
        <w:rPr>
          <w:lang w:val="en-GB" w:eastAsia="zh-CN"/>
        </w:rPr>
      </w:pPr>
    </w:p>
    <w:p w14:paraId="3898BC80" w14:textId="66C8C75E" w:rsidR="00A273D3" w:rsidRPr="00FF6433" w:rsidRDefault="00A273D3" w:rsidP="00D42318">
      <w:pPr>
        <w:rPr>
          <w:sz w:val="22"/>
          <w:szCs w:val="22"/>
          <w:lang w:val="en-GB" w:eastAsia="zh-CN"/>
        </w:rPr>
      </w:pPr>
      <w:r w:rsidRPr="00FF6433">
        <w:rPr>
          <w:sz w:val="22"/>
          <w:szCs w:val="22"/>
          <w:lang w:val="en-GB" w:eastAsia="zh-CN"/>
        </w:rPr>
        <w:t xml:space="preserve">In the context of DL/UL CPP, the </w:t>
      </w:r>
      <w:r w:rsidR="000302B1" w:rsidRPr="00FF6433">
        <w:rPr>
          <w:sz w:val="22"/>
          <w:szCs w:val="22"/>
          <w:lang w:val="en-GB" w:eastAsia="zh-CN"/>
        </w:rPr>
        <w:t xml:space="preserve">need to have simultaneous measurements on DL PRS at a target UE and PRU for DL CPP and “simultaneous” (implying sufficiently-close-in-time) transmissions of SRS/SRSp from a target UE and PRU </w:t>
      </w:r>
      <w:r w:rsidR="00C9797B" w:rsidRPr="00FF6433">
        <w:rPr>
          <w:sz w:val="22"/>
          <w:szCs w:val="22"/>
          <w:lang w:val="en-GB" w:eastAsia="zh-CN"/>
        </w:rPr>
        <w:t xml:space="preserve">are quite critical as was already observed during the SI phase. </w:t>
      </w:r>
    </w:p>
    <w:p w14:paraId="601DD2DE" w14:textId="220AC9AF" w:rsidR="00C9797B" w:rsidRPr="00FF6433" w:rsidRDefault="00185174" w:rsidP="00D42318">
      <w:pPr>
        <w:rPr>
          <w:sz w:val="22"/>
          <w:szCs w:val="22"/>
          <w:lang w:val="en-GB" w:eastAsia="zh-CN"/>
        </w:rPr>
      </w:pPr>
      <w:r w:rsidRPr="00FF6433">
        <w:rPr>
          <w:sz w:val="22"/>
          <w:szCs w:val="22"/>
          <w:lang w:val="en-GB" w:eastAsia="zh-CN"/>
        </w:rPr>
        <w:t>Thus, in the context of CPP, we make the following observations</w:t>
      </w:r>
      <w:r w:rsidR="000A7465">
        <w:rPr>
          <w:sz w:val="22"/>
          <w:szCs w:val="22"/>
          <w:lang w:val="en-GB" w:eastAsia="zh-CN"/>
        </w:rPr>
        <w:t xml:space="preserve"> leading to the identified objectives as below.</w:t>
      </w:r>
    </w:p>
    <w:p w14:paraId="096FE602" w14:textId="1E55C673" w:rsidR="00185174" w:rsidRPr="00FF6433" w:rsidRDefault="00185174" w:rsidP="00185174">
      <w:pPr>
        <w:spacing w:before="240" w:after="0"/>
        <w:jc w:val="both"/>
        <w:rPr>
          <w:b/>
          <w:sz w:val="22"/>
          <w:szCs w:val="22"/>
        </w:rPr>
      </w:pPr>
      <w:r w:rsidRPr="00FF6433">
        <w:rPr>
          <w:b/>
          <w:sz w:val="22"/>
          <w:szCs w:val="22"/>
        </w:rPr>
        <w:t xml:space="preserve">Observation </w:t>
      </w:r>
      <w:r w:rsidRPr="00FF6433">
        <w:rPr>
          <w:b/>
          <w:sz w:val="22"/>
          <w:szCs w:val="22"/>
        </w:rPr>
        <w:t>3</w:t>
      </w:r>
    </w:p>
    <w:p w14:paraId="5877E111" w14:textId="4264E8B0" w:rsidR="004A0E37" w:rsidRPr="00FF6433" w:rsidRDefault="004A0E37" w:rsidP="00185174">
      <w:pPr>
        <w:numPr>
          <w:ilvl w:val="0"/>
          <w:numId w:val="6"/>
        </w:numPr>
        <w:overflowPunct/>
        <w:autoSpaceDE/>
        <w:autoSpaceDN/>
        <w:adjustRightInd/>
        <w:spacing w:before="60" w:after="0"/>
        <w:ind w:left="288" w:hanging="288"/>
        <w:jc w:val="both"/>
        <w:textAlignment w:val="auto"/>
        <w:rPr>
          <w:i/>
          <w:iCs/>
          <w:sz w:val="22"/>
          <w:szCs w:val="22"/>
        </w:rPr>
      </w:pPr>
      <w:r w:rsidRPr="00FF6433">
        <w:rPr>
          <w:rFonts w:eastAsia="Batang"/>
          <w:i/>
          <w:iCs/>
          <w:sz w:val="22"/>
          <w:szCs w:val="22"/>
          <w:lang w:val="en-GB" w:eastAsia="x-none"/>
        </w:rPr>
        <w:t>Considering the agreed definition for UL RSCP as an absolute metric, for calibration of initial RX phase at a TRP, it would be essential to ensure transmission of SRS from a PRU sufficiently close</w:t>
      </w:r>
      <w:r w:rsidR="00C23F62" w:rsidRPr="00FF6433">
        <w:rPr>
          <w:rFonts w:eastAsia="Batang"/>
          <w:i/>
          <w:iCs/>
          <w:sz w:val="22"/>
          <w:szCs w:val="22"/>
          <w:lang w:val="en-GB" w:eastAsia="x-none"/>
        </w:rPr>
        <w:t>-in-time</w:t>
      </w:r>
      <w:r w:rsidRPr="00FF6433">
        <w:rPr>
          <w:rFonts w:eastAsia="Batang"/>
          <w:i/>
          <w:iCs/>
          <w:sz w:val="22"/>
          <w:szCs w:val="22"/>
          <w:lang w:val="en-GB" w:eastAsia="x-none"/>
        </w:rPr>
        <w:t xml:space="preserve"> to</w:t>
      </w:r>
      <w:r w:rsidR="00934AEB" w:rsidRPr="00FF6433">
        <w:rPr>
          <w:rFonts w:eastAsia="Batang"/>
          <w:i/>
          <w:iCs/>
          <w:sz w:val="22"/>
          <w:szCs w:val="22"/>
          <w:lang w:val="en-GB" w:eastAsia="x-none"/>
        </w:rPr>
        <w:t xml:space="preserve"> that from</w:t>
      </w:r>
      <w:r w:rsidRPr="00FF6433">
        <w:rPr>
          <w:rFonts w:eastAsia="Batang"/>
          <w:i/>
          <w:iCs/>
          <w:sz w:val="22"/>
          <w:szCs w:val="22"/>
          <w:lang w:val="en-GB" w:eastAsia="x-none"/>
        </w:rPr>
        <w:t xml:space="preserve"> a target UE.</w:t>
      </w:r>
    </w:p>
    <w:p w14:paraId="3A32809D" w14:textId="1703843C" w:rsidR="00F65342" w:rsidRPr="00FF6433" w:rsidRDefault="000A7465" w:rsidP="004A0E37">
      <w:pPr>
        <w:numPr>
          <w:ilvl w:val="1"/>
          <w:numId w:val="6"/>
        </w:numPr>
        <w:overflowPunct/>
        <w:autoSpaceDE/>
        <w:autoSpaceDN/>
        <w:adjustRightInd/>
        <w:spacing w:before="60" w:after="0"/>
        <w:jc w:val="both"/>
        <w:textAlignment w:val="auto"/>
        <w:rPr>
          <w:i/>
          <w:iCs/>
          <w:sz w:val="22"/>
          <w:szCs w:val="22"/>
        </w:rPr>
      </w:pPr>
      <w:r w:rsidRPr="000A7465">
        <w:rPr>
          <w:rFonts w:eastAsia="Batang"/>
          <w:b/>
          <w:bCs/>
          <w:i/>
          <w:iCs/>
          <w:sz w:val="22"/>
          <w:szCs w:val="22"/>
          <w:lang w:val="en-GB" w:eastAsia="x-none"/>
        </w:rPr>
        <w:t xml:space="preserve">Objective 1: </w:t>
      </w:r>
      <w:r w:rsidR="000448F2" w:rsidRPr="00FF6433">
        <w:rPr>
          <w:rFonts w:eastAsia="Batang"/>
          <w:i/>
          <w:iCs/>
          <w:sz w:val="22"/>
          <w:szCs w:val="22"/>
          <w:lang w:val="en-GB" w:eastAsia="x-none"/>
        </w:rPr>
        <w:t xml:space="preserve">LMF </w:t>
      </w:r>
      <w:r w:rsidR="00F65342" w:rsidRPr="00FF6433">
        <w:rPr>
          <w:rFonts w:eastAsia="Batang"/>
          <w:i/>
          <w:iCs/>
          <w:sz w:val="22"/>
          <w:szCs w:val="22"/>
          <w:lang w:val="en-GB" w:eastAsia="x-none"/>
        </w:rPr>
        <w:t xml:space="preserve">should be able to direct a serving </w:t>
      </w:r>
      <w:r w:rsidR="00C23F62" w:rsidRPr="00FF6433">
        <w:rPr>
          <w:rFonts w:eastAsia="Batang"/>
          <w:i/>
          <w:iCs/>
          <w:sz w:val="22"/>
          <w:szCs w:val="22"/>
          <w:lang w:val="en-GB" w:eastAsia="x-none"/>
        </w:rPr>
        <w:t xml:space="preserve">gNB </w:t>
      </w:r>
      <w:r w:rsidR="000448F2" w:rsidRPr="00FF6433">
        <w:rPr>
          <w:rFonts w:eastAsia="Batang"/>
          <w:i/>
          <w:iCs/>
          <w:sz w:val="22"/>
          <w:szCs w:val="22"/>
          <w:lang w:val="en-GB" w:eastAsia="x-none"/>
        </w:rPr>
        <w:t xml:space="preserve">to </w:t>
      </w:r>
      <w:r w:rsidR="00C23F62" w:rsidRPr="00FF6433">
        <w:rPr>
          <w:rFonts w:eastAsia="Batang"/>
          <w:i/>
          <w:iCs/>
          <w:sz w:val="22"/>
          <w:szCs w:val="22"/>
          <w:lang w:val="en-GB" w:eastAsia="x-none"/>
        </w:rPr>
        <w:t xml:space="preserve">schedule such </w:t>
      </w:r>
      <w:r w:rsidR="00C23F62" w:rsidRPr="00FF6433">
        <w:rPr>
          <w:rFonts w:eastAsia="Batang"/>
          <w:i/>
          <w:iCs/>
          <w:sz w:val="22"/>
          <w:szCs w:val="22"/>
          <w:lang w:val="en-GB" w:eastAsia="x-none"/>
        </w:rPr>
        <w:t>“</w:t>
      </w:r>
      <w:r w:rsidR="000448F2" w:rsidRPr="00FF6433">
        <w:rPr>
          <w:rFonts w:eastAsia="Batang"/>
          <w:i/>
          <w:iCs/>
          <w:sz w:val="22"/>
          <w:szCs w:val="22"/>
          <w:lang w:val="en-GB" w:eastAsia="x-none"/>
        </w:rPr>
        <w:t>sufficiently-close-in-time</w:t>
      </w:r>
      <w:r w:rsidR="00C23F62" w:rsidRPr="00FF6433">
        <w:rPr>
          <w:rFonts w:eastAsia="Batang"/>
          <w:i/>
          <w:iCs/>
          <w:sz w:val="22"/>
          <w:szCs w:val="22"/>
          <w:lang w:val="en-GB" w:eastAsia="x-none"/>
        </w:rPr>
        <w:t>”</w:t>
      </w:r>
      <w:r w:rsidR="00C23F62" w:rsidRPr="00FF6433">
        <w:rPr>
          <w:rFonts w:eastAsia="Batang"/>
          <w:i/>
          <w:iCs/>
          <w:sz w:val="22"/>
          <w:szCs w:val="22"/>
          <w:lang w:val="en-GB" w:eastAsia="x-none"/>
        </w:rPr>
        <w:t xml:space="preserve"> transmission of SRS</w:t>
      </w:r>
      <w:r w:rsidR="00971D55" w:rsidRPr="00FF6433">
        <w:rPr>
          <w:rFonts w:eastAsia="Batang"/>
          <w:i/>
          <w:iCs/>
          <w:sz w:val="22"/>
          <w:szCs w:val="22"/>
          <w:lang w:val="en-GB" w:eastAsia="x-none"/>
        </w:rPr>
        <w:t>/SRSp</w:t>
      </w:r>
      <w:r w:rsidR="00C23F62" w:rsidRPr="00FF6433">
        <w:rPr>
          <w:rFonts w:eastAsia="Batang"/>
          <w:i/>
          <w:iCs/>
          <w:sz w:val="22"/>
          <w:szCs w:val="22"/>
          <w:lang w:val="en-GB" w:eastAsia="x-none"/>
        </w:rPr>
        <w:t xml:space="preserve"> from a target UE and PRU</w:t>
      </w:r>
      <w:r w:rsidR="004D09D7">
        <w:rPr>
          <w:rFonts w:eastAsia="Batang"/>
          <w:i/>
          <w:iCs/>
          <w:sz w:val="22"/>
          <w:szCs w:val="22"/>
          <w:lang w:val="en-GB" w:eastAsia="x-none"/>
        </w:rPr>
        <w:t>.</w:t>
      </w:r>
    </w:p>
    <w:p w14:paraId="24D7A38F" w14:textId="46723B1D" w:rsidR="00185174" w:rsidRPr="00FF6433" w:rsidRDefault="000A7465" w:rsidP="004A0E37">
      <w:pPr>
        <w:numPr>
          <w:ilvl w:val="1"/>
          <w:numId w:val="6"/>
        </w:numPr>
        <w:overflowPunct/>
        <w:autoSpaceDE/>
        <w:autoSpaceDN/>
        <w:adjustRightInd/>
        <w:spacing w:before="60" w:after="0"/>
        <w:jc w:val="both"/>
        <w:textAlignment w:val="auto"/>
        <w:rPr>
          <w:i/>
          <w:iCs/>
          <w:sz w:val="22"/>
          <w:szCs w:val="22"/>
        </w:rPr>
      </w:pPr>
      <w:r w:rsidRPr="000A7465">
        <w:rPr>
          <w:rFonts w:eastAsia="Batang"/>
          <w:b/>
          <w:bCs/>
          <w:i/>
          <w:iCs/>
          <w:sz w:val="22"/>
          <w:szCs w:val="22"/>
          <w:lang w:val="en-GB" w:eastAsia="x-none"/>
        </w:rPr>
        <w:lastRenderedPageBreak/>
        <w:t xml:space="preserve">Objective </w:t>
      </w:r>
      <w:r>
        <w:rPr>
          <w:rFonts w:eastAsia="Batang"/>
          <w:b/>
          <w:bCs/>
          <w:i/>
          <w:iCs/>
          <w:sz w:val="22"/>
          <w:szCs w:val="22"/>
          <w:lang w:val="en-GB" w:eastAsia="x-none"/>
        </w:rPr>
        <w:t>2</w:t>
      </w:r>
      <w:r w:rsidRPr="000A7465">
        <w:rPr>
          <w:rFonts w:eastAsia="Batang"/>
          <w:b/>
          <w:bCs/>
          <w:i/>
          <w:iCs/>
          <w:sz w:val="22"/>
          <w:szCs w:val="22"/>
          <w:lang w:val="en-GB" w:eastAsia="x-none"/>
        </w:rPr>
        <w:t xml:space="preserve">: </w:t>
      </w:r>
      <w:r w:rsidR="00F65342" w:rsidRPr="00FF6433">
        <w:rPr>
          <w:rFonts w:eastAsia="Batang"/>
          <w:i/>
          <w:iCs/>
          <w:sz w:val="22"/>
          <w:szCs w:val="22"/>
          <w:lang w:val="en-GB" w:eastAsia="x-none"/>
        </w:rPr>
        <w:t xml:space="preserve">LMF should be able to direct </w:t>
      </w:r>
      <w:r w:rsidR="00971D55" w:rsidRPr="00FF6433">
        <w:rPr>
          <w:i/>
          <w:iCs/>
          <w:sz w:val="22"/>
          <w:szCs w:val="22"/>
        </w:rPr>
        <w:t>NG-RAN nodes to perform measurements corresponding to these SRS/SRSp resources.</w:t>
      </w:r>
    </w:p>
    <w:p w14:paraId="6FCAF9B3" w14:textId="67B0839F" w:rsidR="00185174" w:rsidRPr="00FF6433" w:rsidRDefault="00185174" w:rsidP="00185174">
      <w:pPr>
        <w:spacing w:before="240" w:after="0"/>
        <w:jc w:val="both"/>
        <w:rPr>
          <w:b/>
          <w:sz w:val="22"/>
          <w:szCs w:val="22"/>
        </w:rPr>
      </w:pPr>
      <w:r w:rsidRPr="00FF6433">
        <w:rPr>
          <w:b/>
          <w:sz w:val="22"/>
          <w:szCs w:val="22"/>
        </w:rPr>
        <w:t xml:space="preserve">Observation </w:t>
      </w:r>
      <w:r w:rsidRPr="00FF6433">
        <w:rPr>
          <w:b/>
          <w:sz w:val="22"/>
          <w:szCs w:val="22"/>
        </w:rPr>
        <w:t>4</w:t>
      </w:r>
    </w:p>
    <w:p w14:paraId="58DA2A2F" w14:textId="1E5D409D" w:rsidR="00185174" w:rsidRPr="00FF6433" w:rsidRDefault="00314EBB" w:rsidP="00185174">
      <w:pPr>
        <w:numPr>
          <w:ilvl w:val="0"/>
          <w:numId w:val="6"/>
        </w:numPr>
        <w:overflowPunct/>
        <w:autoSpaceDE/>
        <w:autoSpaceDN/>
        <w:adjustRightInd/>
        <w:spacing w:before="60" w:after="0"/>
        <w:ind w:left="288" w:hanging="288"/>
        <w:jc w:val="both"/>
        <w:textAlignment w:val="auto"/>
        <w:rPr>
          <w:i/>
          <w:iCs/>
          <w:sz w:val="22"/>
          <w:szCs w:val="22"/>
        </w:rPr>
      </w:pPr>
      <w:r w:rsidRPr="00FF6433">
        <w:rPr>
          <w:rFonts w:eastAsia="Batang"/>
          <w:i/>
          <w:iCs/>
          <w:sz w:val="22"/>
          <w:szCs w:val="22"/>
          <w:lang w:val="en-GB" w:eastAsia="x-none"/>
        </w:rPr>
        <w:t xml:space="preserve">For DL RSCP(D), initial phase calibration of the TX generators for a target (and reference) TRP(s) </w:t>
      </w:r>
      <w:r w:rsidR="00664FAB" w:rsidRPr="00FF6433">
        <w:rPr>
          <w:rFonts w:eastAsia="Batang"/>
          <w:i/>
          <w:iCs/>
          <w:sz w:val="22"/>
          <w:szCs w:val="22"/>
          <w:lang w:val="en-GB" w:eastAsia="x-none"/>
        </w:rPr>
        <w:t xml:space="preserve">would require </w:t>
      </w:r>
      <w:r w:rsidRPr="00FF6433">
        <w:rPr>
          <w:rFonts w:eastAsia="Batang"/>
          <w:i/>
          <w:iCs/>
          <w:sz w:val="22"/>
          <w:szCs w:val="22"/>
          <w:lang w:val="en-GB" w:eastAsia="x-none"/>
        </w:rPr>
        <w:t>using measurements on the same DL PRS that are performed simultaneously by a UE with known coordinates (PRU) and a target UE.</w:t>
      </w:r>
      <w:r w:rsidR="00185174" w:rsidRPr="00FF6433">
        <w:rPr>
          <w:i/>
          <w:iCs/>
          <w:sz w:val="22"/>
          <w:szCs w:val="22"/>
        </w:rPr>
        <w:t xml:space="preserve"> </w:t>
      </w:r>
    </w:p>
    <w:p w14:paraId="22943D7B" w14:textId="7A04BC49" w:rsidR="00314EBB" w:rsidRPr="00FF6433" w:rsidRDefault="000A7465" w:rsidP="00314EBB">
      <w:pPr>
        <w:numPr>
          <w:ilvl w:val="1"/>
          <w:numId w:val="6"/>
        </w:numPr>
        <w:overflowPunct/>
        <w:autoSpaceDE/>
        <w:autoSpaceDN/>
        <w:adjustRightInd/>
        <w:spacing w:before="60" w:after="0"/>
        <w:jc w:val="both"/>
        <w:textAlignment w:val="auto"/>
        <w:rPr>
          <w:i/>
          <w:iCs/>
          <w:sz w:val="22"/>
          <w:szCs w:val="22"/>
        </w:rPr>
      </w:pPr>
      <w:r w:rsidRPr="000A7465">
        <w:rPr>
          <w:rFonts w:eastAsia="Batang"/>
          <w:b/>
          <w:bCs/>
          <w:i/>
          <w:iCs/>
          <w:sz w:val="22"/>
          <w:szCs w:val="22"/>
          <w:lang w:val="en-GB" w:eastAsia="x-none"/>
        </w:rPr>
        <w:t xml:space="preserve">Objective </w:t>
      </w:r>
      <w:r>
        <w:rPr>
          <w:rFonts w:eastAsia="Batang"/>
          <w:b/>
          <w:bCs/>
          <w:i/>
          <w:iCs/>
          <w:sz w:val="22"/>
          <w:szCs w:val="22"/>
          <w:lang w:val="en-GB" w:eastAsia="x-none"/>
        </w:rPr>
        <w:t>3</w:t>
      </w:r>
      <w:r w:rsidRPr="000A7465">
        <w:rPr>
          <w:rFonts w:eastAsia="Batang"/>
          <w:b/>
          <w:bCs/>
          <w:i/>
          <w:iCs/>
          <w:sz w:val="22"/>
          <w:szCs w:val="22"/>
          <w:lang w:val="en-GB" w:eastAsia="x-none"/>
        </w:rPr>
        <w:t xml:space="preserve">: </w:t>
      </w:r>
      <w:r w:rsidR="009B60F8" w:rsidRPr="00FF6433">
        <w:rPr>
          <w:rFonts w:eastAsia="Batang"/>
          <w:i/>
          <w:iCs/>
          <w:sz w:val="22"/>
          <w:szCs w:val="22"/>
          <w:lang w:val="en-GB" w:eastAsia="x-none"/>
        </w:rPr>
        <w:t>LMF</w:t>
      </w:r>
      <w:r w:rsidR="00664FAB" w:rsidRPr="00FF6433">
        <w:rPr>
          <w:rFonts w:eastAsia="Batang"/>
          <w:i/>
          <w:iCs/>
          <w:sz w:val="22"/>
          <w:szCs w:val="22"/>
          <w:lang w:val="en-GB" w:eastAsia="x-none"/>
        </w:rPr>
        <w:t xml:space="preserve"> should </w:t>
      </w:r>
      <w:r w:rsidR="009B60F8" w:rsidRPr="00FF6433">
        <w:rPr>
          <w:rFonts w:eastAsia="Batang"/>
          <w:i/>
          <w:iCs/>
          <w:sz w:val="22"/>
          <w:szCs w:val="22"/>
          <w:lang w:val="en-GB" w:eastAsia="x-none"/>
        </w:rPr>
        <w:t>be able to request a UE (target UE, PRU) to perform</w:t>
      </w:r>
      <w:r w:rsidR="00664FAB" w:rsidRPr="00FF6433">
        <w:rPr>
          <w:rFonts w:eastAsia="Batang"/>
          <w:i/>
          <w:iCs/>
          <w:sz w:val="22"/>
          <w:szCs w:val="22"/>
          <w:lang w:val="en-GB" w:eastAsia="x-none"/>
        </w:rPr>
        <w:t xml:space="preserve"> measurements</w:t>
      </w:r>
      <w:r w:rsidR="009B60F8" w:rsidRPr="00FF6433">
        <w:rPr>
          <w:rFonts w:eastAsia="Batang"/>
          <w:i/>
          <w:iCs/>
          <w:sz w:val="22"/>
          <w:szCs w:val="22"/>
          <w:lang w:val="en-GB" w:eastAsia="x-none"/>
        </w:rPr>
        <w:t xml:space="preserve"> on specific DL PRS resources or at least on DL PRS resources occurring</w:t>
      </w:r>
      <w:r w:rsidR="00664FAB" w:rsidRPr="00FF6433">
        <w:rPr>
          <w:rFonts w:eastAsia="Batang"/>
          <w:i/>
          <w:iCs/>
          <w:sz w:val="22"/>
          <w:szCs w:val="22"/>
          <w:lang w:val="en-GB" w:eastAsia="x-none"/>
        </w:rPr>
        <w:t xml:space="preserve"> </w:t>
      </w:r>
      <w:r w:rsidR="009B60F8" w:rsidRPr="00FF6433">
        <w:rPr>
          <w:rFonts w:eastAsia="Batang"/>
          <w:i/>
          <w:iCs/>
          <w:sz w:val="22"/>
          <w:szCs w:val="22"/>
          <w:lang w:val="en-GB" w:eastAsia="x-none"/>
        </w:rPr>
        <w:t>within an indicated time window</w:t>
      </w:r>
      <w:r w:rsidR="00664FAB" w:rsidRPr="00FF6433">
        <w:rPr>
          <w:rFonts w:eastAsia="Batang"/>
          <w:i/>
          <w:iCs/>
          <w:sz w:val="22"/>
          <w:szCs w:val="22"/>
          <w:lang w:val="en-GB" w:eastAsia="x-none"/>
        </w:rPr>
        <w:t>.</w:t>
      </w:r>
    </w:p>
    <w:p w14:paraId="4491251D" w14:textId="77777777" w:rsidR="00185174" w:rsidRPr="00FF6433" w:rsidRDefault="00185174" w:rsidP="00185174">
      <w:pPr>
        <w:spacing w:after="120"/>
        <w:jc w:val="both"/>
        <w:rPr>
          <w:sz w:val="22"/>
          <w:szCs w:val="22"/>
          <w:lang w:val="en-GB" w:eastAsia="x-none"/>
        </w:rPr>
      </w:pPr>
    </w:p>
    <w:p w14:paraId="423AF726" w14:textId="63C75639" w:rsidR="0022093D" w:rsidRPr="00FF6433" w:rsidRDefault="0022093D" w:rsidP="00185174">
      <w:pPr>
        <w:spacing w:after="120"/>
        <w:jc w:val="both"/>
        <w:rPr>
          <w:sz w:val="22"/>
          <w:szCs w:val="22"/>
          <w:lang w:val="en-GB" w:eastAsia="x-none"/>
        </w:rPr>
      </w:pPr>
      <w:r w:rsidRPr="00FF6433">
        <w:rPr>
          <w:sz w:val="22"/>
          <w:szCs w:val="22"/>
          <w:lang w:val="en-GB" w:eastAsia="x-none"/>
        </w:rPr>
        <w:t xml:space="preserve">These functions </w:t>
      </w:r>
      <w:r w:rsidR="00FF6433">
        <w:rPr>
          <w:sz w:val="22"/>
          <w:szCs w:val="22"/>
          <w:lang w:val="en-GB" w:eastAsia="x-none"/>
        </w:rPr>
        <w:t xml:space="preserve">are currently not supported </w:t>
      </w:r>
      <w:r w:rsidR="00C57EE6">
        <w:rPr>
          <w:sz w:val="22"/>
          <w:szCs w:val="22"/>
          <w:lang w:val="en-GB" w:eastAsia="x-none"/>
        </w:rPr>
        <w:t>in current specifications.</w:t>
      </w:r>
    </w:p>
    <w:p w14:paraId="47DC76EB" w14:textId="0DA141C9" w:rsidR="00185174" w:rsidRDefault="00DA052C" w:rsidP="00D42318">
      <w:pPr>
        <w:rPr>
          <w:sz w:val="22"/>
          <w:szCs w:val="22"/>
          <w:lang w:val="en-GB" w:eastAsia="zh-CN"/>
        </w:rPr>
      </w:pPr>
      <w:r w:rsidRPr="00FF6433">
        <w:rPr>
          <w:sz w:val="22"/>
          <w:szCs w:val="22"/>
          <w:lang w:val="en-GB" w:eastAsia="zh-CN"/>
        </w:rPr>
        <w:t>Towards th</w:t>
      </w:r>
      <w:r w:rsidR="00A569BA">
        <w:rPr>
          <w:sz w:val="22"/>
          <w:szCs w:val="22"/>
          <w:lang w:val="en-GB" w:eastAsia="zh-CN"/>
        </w:rPr>
        <w:t>e above purposes in context of CPP</w:t>
      </w:r>
      <w:r w:rsidRPr="00FF6433">
        <w:rPr>
          <w:sz w:val="22"/>
          <w:szCs w:val="22"/>
          <w:lang w:val="en-GB" w:eastAsia="zh-CN"/>
        </w:rPr>
        <w:t xml:space="preserve">, and also, in the general context of calibration of timing, </w:t>
      </w:r>
      <w:r w:rsidR="0022093D" w:rsidRPr="00FF6433">
        <w:rPr>
          <w:sz w:val="22"/>
          <w:szCs w:val="22"/>
          <w:lang w:val="en-GB" w:eastAsia="zh-CN"/>
        </w:rPr>
        <w:t>ARP location, phase related errors via network</w:t>
      </w:r>
      <w:r w:rsidR="00C57EE6">
        <w:rPr>
          <w:sz w:val="22"/>
          <w:szCs w:val="22"/>
          <w:lang w:val="en-GB" w:eastAsia="zh-CN"/>
        </w:rPr>
        <w:t xml:space="preserve"> (NW)-</w:t>
      </w:r>
      <w:r w:rsidR="0022093D" w:rsidRPr="00FF6433">
        <w:rPr>
          <w:sz w:val="22"/>
          <w:szCs w:val="22"/>
          <w:lang w:val="en-GB" w:eastAsia="zh-CN"/>
        </w:rPr>
        <w:t xml:space="preserve">based solutions using PRUs, it would be necessary to </w:t>
      </w:r>
      <w:r w:rsidR="00C57EE6">
        <w:rPr>
          <w:sz w:val="22"/>
          <w:szCs w:val="22"/>
          <w:lang w:val="en-GB" w:eastAsia="zh-CN"/>
        </w:rPr>
        <w:t xml:space="preserve">enhance NRPPa and LPP signalling to enable the above functionalities. </w:t>
      </w:r>
    </w:p>
    <w:p w14:paraId="1259A4FF" w14:textId="0B1A3BEA" w:rsidR="00A569BA" w:rsidRDefault="00B05E61" w:rsidP="00D42318">
      <w:pPr>
        <w:rPr>
          <w:sz w:val="22"/>
          <w:szCs w:val="22"/>
          <w:lang w:val="en-GB" w:eastAsia="zh-CN"/>
        </w:rPr>
      </w:pPr>
      <w:r>
        <w:rPr>
          <w:sz w:val="22"/>
          <w:szCs w:val="22"/>
          <w:lang w:val="en-GB" w:eastAsia="zh-CN"/>
        </w:rPr>
        <w:t xml:space="preserve">On Objective 1, we note that it may be reasonable to also consider allowing some flexibility to a serving gNB to decide the exact subframe/slots for scheduling SRS/SRSp </w:t>
      </w:r>
      <w:r w:rsidR="00882A35">
        <w:rPr>
          <w:sz w:val="22"/>
          <w:szCs w:val="22"/>
          <w:lang w:val="en-GB" w:eastAsia="zh-CN"/>
        </w:rPr>
        <w:t xml:space="preserve">in view of overall RAN resource management. Accordingly, instead of requesting particular reference subframe/slots for SRS/SRSp scheduling, an LMF may indicate </w:t>
      </w:r>
      <w:r w:rsidR="001A639B">
        <w:rPr>
          <w:sz w:val="22"/>
          <w:szCs w:val="22"/>
          <w:lang w:val="en-GB" w:eastAsia="zh-CN"/>
        </w:rPr>
        <w:t xml:space="preserve">to </w:t>
      </w:r>
      <w:r w:rsidR="00882A35">
        <w:rPr>
          <w:sz w:val="22"/>
          <w:szCs w:val="22"/>
          <w:lang w:val="en-GB" w:eastAsia="zh-CN"/>
        </w:rPr>
        <w:t xml:space="preserve">a gNB </w:t>
      </w:r>
      <w:r w:rsidR="001A639B">
        <w:rPr>
          <w:sz w:val="22"/>
          <w:szCs w:val="22"/>
          <w:lang w:val="en-GB" w:eastAsia="zh-CN"/>
        </w:rPr>
        <w:t>a reference time window and in response, a serving gNB may decide on specific subframe/slots to serve as reference slots for SRS/SRSp scheduling and report back with such information to the LMF.</w:t>
      </w:r>
    </w:p>
    <w:p w14:paraId="58167B08" w14:textId="49B3EF05" w:rsidR="001A639B" w:rsidRDefault="00520C70" w:rsidP="00D42318">
      <w:pPr>
        <w:rPr>
          <w:sz w:val="22"/>
          <w:szCs w:val="22"/>
          <w:lang w:val="en-GB" w:eastAsia="zh-CN"/>
        </w:rPr>
      </w:pPr>
      <w:r>
        <w:rPr>
          <w:sz w:val="22"/>
          <w:szCs w:val="22"/>
          <w:lang w:val="en-GB" w:eastAsia="zh-CN"/>
        </w:rPr>
        <w:t>Thus, we note the following possibilities to realize Objective 1:</w:t>
      </w:r>
    </w:p>
    <w:p w14:paraId="7AD6B714" w14:textId="1B1C6488" w:rsidR="00520C70" w:rsidRDefault="00C67E6E" w:rsidP="00520C70">
      <w:pPr>
        <w:numPr>
          <w:ilvl w:val="0"/>
          <w:numId w:val="33"/>
        </w:numPr>
        <w:rPr>
          <w:sz w:val="22"/>
          <w:szCs w:val="22"/>
          <w:lang w:val="en-GB" w:eastAsia="zh-CN"/>
        </w:rPr>
      </w:pPr>
      <w:r>
        <w:rPr>
          <w:sz w:val="22"/>
          <w:szCs w:val="22"/>
          <w:lang w:val="en-GB" w:eastAsia="zh-CN"/>
        </w:rPr>
        <w:t xml:space="preserve">Option 1: </w:t>
      </w:r>
      <w:r w:rsidR="00290B1D" w:rsidRPr="00290B1D">
        <w:rPr>
          <w:sz w:val="22"/>
          <w:szCs w:val="22"/>
          <w:lang w:val="en-GB" w:eastAsia="zh-CN"/>
        </w:rPr>
        <w:t xml:space="preserve">LMF </w:t>
      </w:r>
      <w:r w:rsidR="00290B1D">
        <w:rPr>
          <w:sz w:val="22"/>
          <w:szCs w:val="22"/>
          <w:lang w:val="en-GB" w:eastAsia="zh-CN"/>
        </w:rPr>
        <w:t xml:space="preserve">may optionally </w:t>
      </w:r>
      <w:r w:rsidR="00290B1D" w:rsidRPr="00290B1D">
        <w:rPr>
          <w:sz w:val="22"/>
          <w:szCs w:val="22"/>
          <w:lang w:val="en-GB" w:eastAsia="zh-CN"/>
        </w:rPr>
        <w:t xml:space="preserve">indicate to a serving gNB a subframe and slot in the subframe as a reference slot in which </w:t>
      </w:r>
      <w:r w:rsidR="007B6C1A">
        <w:rPr>
          <w:sz w:val="22"/>
          <w:szCs w:val="22"/>
          <w:lang w:val="en-GB" w:eastAsia="zh-CN"/>
        </w:rPr>
        <w:t>SRS/</w:t>
      </w:r>
      <w:r w:rsidR="00290B1D" w:rsidRPr="00290B1D">
        <w:rPr>
          <w:sz w:val="22"/>
          <w:szCs w:val="22"/>
          <w:lang w:val="en-GB" w:eastAsia="zh-CN"/>
        </w:rPr>
        <w:t>SRSp may be scheduled for transmission from a UE</w:t>
      </w:r>
      <w:r w:rsidR="00290B1D">
        <w:rPr>
          <w:sz w:val="22"/>
          <w:szCs w:val="22"/>
          <w:lang w:val="en-GB" w:eastAsia="zh-CN"/>
        </w:rPr>
        <w:t>.</w:t>
      </w:r>
    </w:p>
    <w:p w14:paraId="5157BDD8" w14:textId="141347D5" w:rsidR="00290B1D" w:rsidRDefault="00290B1D" w:rsidP="00520C70">
      <w:pPr>
        <w:numPr>
          <w:ilvl w:val="0"/>
          <w:numId w:val="33"/>
        </w:numPr>
        <w:rPr>
          <w:sz w:val="22"/>
          <w:szCs w:val="22"/>
          <w:lang w:val="en-GB" w:eastAsia="zh-CN"/>
        </w:rPr>
      </w:pPr>
      <w:r>
        <w:rPr>
          <w:sz w:val="22"/>
          <w:szCs w:val="22"/>
          <w:lang w:val="en-GB" w:eastAsia="zh-CN"/>
        </w:rPr>
        <w:t xml:space="preserve">Option 2: </w:t>
      </w:r>
      <w:r w:rsidR="007B6C1A" w:rsidRPr="007B6C1A">
        <w:rPr>
          <w:sz w:val="22"/>
          <w:szCs w:val="22"/>
          <w:lang w:val="en-GB" w:eastAsia="zh-CN"/>
        </w:rPr>
        <w:t xml:space="preserve">LMF may optionally indicate to a serving gNB a time window within which a reference slot for </w:t>
      </w:r>
      <w:r w:rsidR="007B6C1A">
        <w:rPr>
          <w:sz w:val="22"/>
          <w:szCs w:val="22"/>
          <w:lang w:val="en-GB" w:eastAsia="zh-CN"/>
        </w:rPr>
        <w:t>SRS/</w:t>
      </w:r>
      <w:r w:rsidR="007B6C1A" w:rsidRPr="007B6C1A">
        <w:rPr>
          <w:sz w:val="22"/>
          <w:szCs w:val="22"/>
          <w:lang w:val="en-GB" w:eastAsia="zh-CN"/>
        </w:rPr>
        <w:t>SRSp transmission from a UE should be scheduled.</w:t>
      </w:r>
    </w:p>
    <w:p w14:paraId="524D5892" w14:textId="30D87C5A" w:rsidR="0036781E" w:rsidRPr="00F85F6A" w:rsidRDefault="00665258" w:rsidP="0036781E">
      <w:pPr>
        <w:numPr>
          <w:ilvl w:val="1"/>
          <w:numId w:val="33"/>
        </w:numPr>
        <w:rPr>
          <w:sz w:val="22"/>
          <w:szCs w:val="22"/>
          <w:lang w:val="en-GB" w:eastAsia="zh-CN"/>
        </w:rPr>
      </w:pPr>
      <w:r w:rsidRPr="00665258">
        <w:rPr>
          <w:sz w:val="22"/>
          <w:szCs w:val="22"/>
          <w:lang w:val="en-GB" w:eastAsia="zh-CN"/>
        </w:rPr>
        <w:t xml:space="preserve">a gNB, upon receiving an indication from LMF </w:t>
      </w:r>
      <w:r>
        <w:rPr>
          <w:sz w:val="22"/>
          <w:szCs w:val="22"/>
          <w:lang w:val="en-GB" w:eastAsia="zh-CN"/>
        </w:rPr>
        <w:t>with</w:t>
      </w:r>
      <w:r w:rsidRPr="00665258">
        <w:rPr>
          <w:sz w:val="22"/>
          <w:szCs w:val="22"/>
          <w:lang w:val="en-GB" w:eastAsia="zh-CN"/>
        </w:rPr>
        <w:t xml:space="preserve"> a time window within which a reference slot for </w:t>
      </w:r>
      <w:r>
        <w:rPr>
          <w:sz w:val="22"/>
          <w:szCs w:val="22"/>
          <w:lang w:val="en-GB" w:eastAsia="zh-CN"/>
        </w:rPr>
        <w:t>SRS/</w:t>
      </w:r>
      <w:r w:rsidRPr="00665258">
        <w:rPr>
          <w:sz w:val="22"/>
          <w:szCs w:val="22"/>
          <w:lang w:val="en-GB" w:eastAsia="zh-CN"/>
        </w:rPr>
        <w:t xml:space="preserve">SRSp transmission from a UE should be scheduled, is expected to determine a suitable reference slot for </w:t>
      </w:r>
      <w:r>
        <w:rPr>
          <w:sz w:val="22"/>
          <w:szCs w:val="22"/>
          <w:lang w:val="en-GB" w:eastAsia="zh-CN"/>
        </w:rPr>
        <w:t>SRS/</w:t>
      </w:r>
      <w:r w:rsidRPr="00665258">
        <w:rPr>
          <w:sz w:val="22"/>
          <w:szCs w:val="22"/>
          <w:lang w:val="en-GB" w:eastAsia="zh-CN"/>
        </w:rPr>
        <w:t>SRSp transmission and indicate the selected reference slot to the LMF</w:t>
      </w:r>
      <w:r>
        <w:rPr>
          <w:sz w:val="22"/>
          <w:szCs w:val="22"/>
          <w:lang w:val="en-GB" w:eastAsia="zh-CN"/>
        </w:rPr>
        <w:t>.</w:t>
      </w:r>
    </w:p>
    <w:p w14:paraId="7EA458B6" w14:textId="084FBFB6" w:rsidR="0036781E" w:rsidRDefault="0036781E" w:rsidP="0036781E">
      <w:pPr>
        <w:rPr>
          <w:sz w:val="22"/>
          <w:szCs w:val="22"/>
          <w:lang w:val="en-GB" w:eastAsia="zh-CN"/>
        </w:rPr>
      </w:pPr>
      <w:r>
        <w:rPr>
          <w:sz w:val="22"/>
          <w:szCs w:val="22"/>
          <w:lang w:val="en-GB" w:eastAsia="zh-CN"/>
        </w:rPr>
        <w:t>Details of how the reference subframe/slot may be indicated can be studied further.</w:t>
      </w:r>
    </w:p>
    <w:p w14:paraId="29FF1184" w14:textId="05E79FD8" w:rsidR="00340B00" w:rsidRDefault="00F85F6A" w:rsidP="00D42318">
      <w:pPr>
        <w:rPr>
          <w:sz w:val="22"/>
          <w:szCs w:val="22"/>
          <w:lang w:val="en-GB" w:eastAsia="zh-CN"/>
        </w:rPr>
      </w:pPr>
      <w:r>
        <w:rPr>
          <w:sz w:val="22"/>
          <w:szCs w:val="22"/>
          <w:lang w:val="en-GB" w:eastAsia="zh-CN"/>
        </w:rPr>
        <w:t xml:space="preserve">For Objectives 2 and 3, LMF may provide reference time windows to </w:t>
      </w:r>
      <w:r w:rsidR="001D363E">
        <w:rPr>
          <w:sz w:val="22"/>
          <w:szCs w:val="22"/>
          <w:lang w:val="en-GB" w:eastAsia="zh-CN"/>
        </w:rPr>
        <w:t>an NG-RAN node (gNB</w:t>
      </w:r>
      <w:r w:rsidR="0078702D">
        <w:rPr>
          <w:sz w:val="22"/>
          <w:szCs w:val="22"/>
          <w:lang w:val="en-GB" w:eastAsia="zh-CN"/>
        </w:rPr>
        <w:t>/TRP</w:t>
      </w:r>
      <w:r w:rsidR="001D363E">
        <w:rPr>
          <w:sz w:val="22"/>
          <w:szCs w:val="22"/>
          <w:lang w:val="en-GB" w:eastAsia="zh-CN"/>
        </w:rPr>
        <w:t xml:space="preserve">) or UE (respectively) for performing the measurements. </w:t>
      </w:r>
      <w:r w:rsidR="00A301BF">
        <w:rPr>
          <w:sz w:val="22"/>
          <w:szCs w:val="22"/>
          <w:lang w:val="en-GB" w:eastAsia="zh-CN"/>
        </w:rPr>
        <w:t xml:space="preserve">The reference time windows may be defined with respect to a reference time. For Objective 2, the reference time may correspond to the SFN initialization time. For Objective 3, the reference time determination may </w:t>
      </w:r>
      <w:r w:rsidR="00340B00">
        <w:rPr>
          <w:sz w:val="22"/>
          <w:szCs w:val="22"/>
          <w:lang w:val="en-GB" w:eastAsia="zh-CN"/>
        </w:rPr>
        <w:t>need additional consideration in RAN1. For instance, it could correspond to the time when the message is received, or with respect to a</w:t>
      </w:r>
      <w:r w:rsidR="004405E1">
        <w:rPr>
          <w:sz w:val="22"/>
          <w:szCs w:val="22"/>
          <w:lang w:val="en-GB" w:eastAsia="zh-CN"/>
        </w:rPr>
        <w:t xml:space="preserve"> subframe/slot of a reference cell, etc.</w:t>
      </w:r>
    </w:p>
    <w:p w14:paraId="09FB7B5B" w14:textId="0EA5D82E" w:rsidR="00185174" w:rsidRDefault="0078702D" w:rsidP="00D42318">
      <w:pPr>
        <w:rPr>
          <w:sz w:val="22"/>
          <w:szCs w:val="22"/>
          <w:lang w:val="en-GB" w:eastAsia="zh-CN"/>
        </w:rPr>
      </w:pPr>
      <w:r>
        <w:rPr>
          <w:sz w:val="22"/>
          <w:szCs w:val="22"/>
          <w:lang w:val="en-GB" w:eastAsia="zh-CN"/>
        </w:rPr>
        <w:t xml:space="preserve">Additionally, it may be considered further, if there may be scenarios in which the gNB/TRP or UE may </w:t>
      </w:r>
      <w:r w:rsidR="006738D0">
        <w:rPr>
          <w:sz w:val="22"/>
          <w:szCs w:val="22"/>
          <w:lang w:val="en-GB" w:eastAsia="zh-CN"/>
        </w:rPr>
        <w:t xml:space="preserve">respond back as part of a measurement report on whether the indicated reference resources for measurements were utilized or </w:t>
      </w:r>
      <w:r w:rsidR="004405E1">
        <w:rPr>
          <w:sz w:val="22"/>
          <w:szCs w:val="22"/>
          <w:lang w:val="en-GB" w:eastAsia="zh-CN"/>
        </w:rPr>
        <w:t xml:space="preserve">if </w:t>
      </w:r>
      <w:r w:rsidR="006738D0">
        <w:rPr>
          <w:sz w:val="22"/>
          <w:szCs w:val="22"/>
          <w:lang w:val="en-GB" w:eastAsia="zh-CN"/>
        </w:rPr>
        <w:t xml:space="preserve">there were differences (e.g., more/fewer/different resources were used). </w:t>
      </w:r>
    </w:p>
    <w:p w14:paraId="4681039A" w14:textId="0B111131" w:rsidR="00E230B3" w:rsidRPr="00FF6433" w:rsidRDefault="00E230B3" w:rsidP="00E230B3">
      <w:pPr>
        <w:spacing w:before="240" w:after="0"/>
        <w:jc w:val="both"/>
        <w:rPr>
          <w:b/>
          <w:sz w:val="22"/>
          <w:szCs w:val="22"/>
        </w:rPr>
      </w:pPr>
      <w:r>
        <w:rPr>
          <w:b/>
          <w:sz w:val="22"/>
          <w:szCs w:val="22"/>
        </w:rPr>
        <w:t>Proposal</w:t>
      </w:r>
      <w:r w:rsidRPr="00FF6433">
        <w:rPr>
          <w:b/>
          <w:sz w:val="22"/>
          <w:szCs w:val="22"/>
        </w:rPr>
        <w:t xml:space="preserve"> </w:t>
      </w:r>
      <w:r>
        <w:rPr>
          <w:b/>
          <w:sz w:val="22"/>
          <w:szCs w:val="22"/>
        </w:rPr>
        <w:t>16</w:t>
      </w:r>
    </w:p>
    <w:p w14:paraId="26AACE98" w14:textId="5978AF6B" w:rsidR="00380F54" w:rsidRDefault="00E230B3" w:rsidP="00380F54">
      <w:pPr>
        <w:numPr>
          <w:ilvl w:val="0"/>
          <w:numId w:val="6"/>
        </w:numPr>
        <w:overflowPunct/>
        <w:autoSpaceDE/>
        <w:autoSpaceDN/>
        <w:adjustRightInd/>
        <w:spacing w:before="60" w:after="0"/>
        <w:ind w:left="288" w:hanging="288"/>
        <w:jc w:val="both"/>
        <w:textAlignment w:val="auto"/>
        <w:rPr>
          <w:i/>
          <w:iCs/>
          <w:sz w:val="22"/>
          <w:szCs w:val="22"/>
        </w:rPr>
      </w:pPr>
      <w:r>
        <w:rPr>
          <w:rFonts w:eastAsia="Batang"/>
          <w:i/>
          <w:iCs/>
          <w:sz w:val="22"/>
          <w:szCs w:val="22"/>
          <w:lang w:val="en-GB" w:eastAsia="x-none"/>
        </w:rPr>
        <w:t xml:space="preserve">To enable simultaneous </w:t>
      </w:r>
      <w:r w:rsidR="00380F54">
        <w:rPr>
          <w:rFonts w:eastAsia="Batang"/>
          <w:i/>
          <w:iCs/>
          <w:sz w:val="22"/>
          <w:szCs w:val="22"/>
          <w:lang w:val="en-GB" w:eastAsia="x-none"/>
        </w:rPr>
        <w:t>(sufficiently-close-in-time) SRS/SRSp transmissions from a target UE</w:t>
      </w:r>
      <w:r w:rsidRPr="00FF6433">
        <w:rPr>
          <w:i/>
          <w:iCs/>
          <w:sz w:val="22"/>
          <w:szCs w:val="22"/>
        </w:rPr>
        <w:t xml:space="preserve"> </w:t>
      </w:r>
      <w:r w:rsidR="00380F54">
        <w:rPr>
          <w:i/>
          <w:iCs/>
          <w:sz w:val="22"/>
          <w:szCs w:val="22"/>
        </w:rPr>
        <w:t>and a PRU, the following objectives are pursu</w:t>
      </w:r>
      <w:r w:rsidR="008F59B3">
        <w:rPr>
          <w:i/>
          <w:iCs/>
          <w:sz w:val="22"/>
          <w:szCs w:val="22"/>
        </w:rPr>
        <w:t>ed for potential NRPPa enhancements</w:t>
      </w:r>
      <w:r w:rsidR="00380F54">
        <w:rPr>
          <w:i/>
          <w:iCs/>
          <w:sz w:val="22"/>
          <w:szCs w:val="22"/>
        </w:rPr>
        <w:t>:</w:t>
      </w:r>
    </w:p>
    <w:p w14:paraId="549A7841" w14:textId="77777777" w:rsidR="008F59B3" w:rsidRPr="00FF6433" w:rsidRDefault="008F59B3" w:rsidP="008F59B3">
      <w:pPr>
        <w:numPr>
          <w:ilvl w:val="1"/>
          <w:numId w:val="6"/>
        </w:numPr>
        <w:overflowPunct/>
        <w:autoSpaceDE/>
        <w:autoSpaceDN/>
        <w:adjustRightInd/>
        <w:spacing w:before="60" w:after="0"/>
        <w:jc w:val="both"/>
        <w:textAlignment w:val="auto"/>
        <w:rPr>
          <w:i/>
          <w:iCs/>
          <w:sz w:val="22"/>
          <w:szCs w:val="22"/>
        </w:rPr>
      </w:pPr>
      <w:r w:rsidRPr="000A7465">
        <w:rPr>
          <w:rFonts w:eastAsia="Batang"/>
          <w:b/>
          <w:bCs/>
          <w:i/>
          <w:iCs/>
          <w:sz w:val="22"/>
          <w:szCs w:val="22"/>
          <w:lang w:val="en-GB" w:eastAsia="x-none"/>
        </w:rPr>
        <w:t xml:space="preserve">Objective 1: </w:t>
      </w:r>
      <w:r w:rsidRPr="00FF6433">
        <w:rPr>
          <w:rFonts w:eastAsia="Batang"/>
          <w:i/>
          <w:iCs/>
          <w:sz w:val="22"/>
          <w:szCs w:val="22"/>
          <w:lang w:val="en-GB" w:eastAsia="x-none"/>
        </w:rPr>
        <w:t>LMF should be able to direct a serving gNB to schedule such “sufficiently-close-in-time” transmission of SRS/SRSp from a target UE and PRU</w:t>
      </w:r>
      <w:r>
        <w:rPr>
          <w:rFonts w:eastAsia="Batang"/>
          <w:i/>
          <w:iCs/>
          <w:sz w:val="22"/>
          <w:szCs w:val="22"/>
          <w:lang w:val="en-GB" w:eastAsia="x-none"/>
        </w:rPr>
        <w:t>.</w:t>
      </w:r>
    </w:p>
    <w:p w14:paraId="45044675" w14:textId="77777777" w:rsidR="008F59B3" w:rsidRDefault="008F59B3" w:rsidP="008F59B3">
      <w:pPr>
        <w:numPr>
          <w:ilvl w:val="1"/>
          <w:numId w:val="6"/>
        </w:numPr>
        <w:overflowPunct/>
        <w:autoSpaceDE/>
        <w:autoSpaceDN/>
        <w:adjustRightInd/>
        <w:spacing w:before="60" w:after="0"/>
        <w:jc w:val="both"/>
        <w:textAlignment w:val="auto"/>
        <w:rPr>
          <w:i/>
          <w:iCs/>
          <w:sz w:val="22"/>
          <w:szCs w:val="22"/>
        </w:rPr>
      </w:pPr>
      <w:r w:rsidRPr="000A7465">
        <w:rPr>
          <w:rFonts w:eastAsia="Batang"/>
          <w:b/>
          <w:bCs/>
          <w:i/>
          <w:iCs/>
          <w:sz w:val="22"/>
          <w:szCs w:val="22"/>
          <w:lang w:val="en-GB" w:eastAsia="x-none"/>
        </w:rPr>
        <w:lastRenderedPageBreak/>
        <w:t xml:space="preserve">Objective </w:t>
      </w:r>
      <w:r>
        <w:rPr>
          <w:rFonts w:eastAsia="Batang"/>
          <w:b/>
          <w:bCs/>
          <w:i/>
          <w:iCs/>
          <w:sz w:val="22"/>
          <w:szCs w:val="22"/>
          <w:lang w:val="en-GB" w:eastAsia="x-none"/>
        </w:rPr>
        <w:t>2</w:t>
      </w:r>
      <w:r w:rsidRPr="000A7465">
        <w:rPr>
          <w:rFonts w:eastAsia="Batang"/>
          <w:b/>
          <w:bCs/>
          <w:i/>
          <w:iCs/>
          <w:sz w:val="22"/>
          <w:szCs w:val="22"/>
          <w:lang w:val="en-GB" w:eastAsia="x-none"/>
        </w:rPr>
        <w:t xml:space="preserve">: </w:t>
      </w:r>
      <w:r w:rsidRPr="00FF6433">
        <w:rPr>
          <w:rFonts w:eastAsia="Batang"/>
          <w:i/>
          <w:iCs/>
          <w:sz w:val="22"/>
          <w:szCs w:val="22"/>
          <w:lang w:val="en-GB" w:eastAsia="x-none"/>
        </w:rPr>
        <w:t xml:space="preserve">LMF should be able to direct </w:t>
      </w:r>
      <w:r w:rsidRPr="00FF6433">
        <w:rPr>
          <w:i/>
          <w:iCs/>
          <w:sz w:val="22"/>
          <w:szCs w:val="22"/>
        </w:rPr>
        <w:t>NG-RAN nodes to perform measurements corresponding to these SRS/SRSp resources.</w:t>
      </w:r>
    </w:p>
    <w:p w14:paraId="25F2935F" w14:textId="665A672F" w:rsidR="00E97BDC" w:rsidRPr="00E97BDC" w:rsidRDefault="00E97BDC" w:rsidP="00E97BDC">
      <w:pPr>
        <w:numPr>
          <w:ilvl w:val="0"/>
          <w:numId w:val="6"/>
        </w:numPr>
        <w:overflowPunct/>
        <w:autoSpaceDE/>
        <w:autoSpaceDN/>
        <w:adjustRightInd/>
        <w:spacing w:before="60" w:after="0"/>
        <w:jc w:val="both"/>
        <w:textAlignment w:val="auto"/>
        <w:rPr>
          <w:i/>
          <w:iCs/>
          <w:sz w:val="22"/>
          <w:szCs w:val="22"/>
        </w:rPr>
      </w:pPr>
      <w:r w:rsidRPr="00E97BDC">
        <w:rPr>
          <w:rFonts w:eastAsia="Batang"/>
          <w:i/>
          <w:iCs/>
          <w:sz w:val="22"/>
          <w:szCs w:val="22"/>
          <w:lang w:val="en-GB" w:eastAsia="x-none"/>
        </w:rPr>
        <w:t xml:space="preserve">RAN1 </w:t>
      </w:r>
      <w:r>
        <w:rPr>
          <w:rFonts w:eastAsia="Batang"/>
          <w:i/>
          <w:iCs/>
          <w:sz w:val="22"/>
          <w:szCs w:val="22"/>
          <w:lang w:val="en-GB" w:eastAsia="x-none"/>
        </w:rPr>
        <w:t>to discuss further on approaches to address these objectives for eventual recommendations to RAN2/SA2.</w:t>
      </w:r>
    </w:p>
    <w:p w14:paraId="1D27AADC" w14:textId="77777777" w:rsidR="00380F54" w:rsidRDefault="00380F54" w:rsidP="00BE27EF">
      <w:pPr>
        <w:overflowPunct/>
        <w:autoSpaceDE/>
        <w:autoSpaceDN/>
        <w:adjustRightInd/>
        <w:spacing w:before="60" w:after="0"/>
        <w:jc w:val="both"/>
        <w:textAlignment w:val="auto"/>
        <w:rPr>
          <w:i/>
          <w:iCs/>
          <w:sz w:val="22"/>
          <w:szCs w:val="22"/>
        </w:rPr>
      </w:pPr>
    </w:p>
    <w:p w14:paraId="7F3FF774" w14:textId="05FA02C8" w:rsidR="00BE27EF" w:rsidRPr="00FF6433" w:rsidRDefault="00BE27EF" w:rsidP="00BE27EF">
      <w:pPr>
        <w:spacing w:before="240" w:after="0"/>
        <w:jc w:val="both"/>
        <w:rPr>
          <w:b/>
          <w:sz w:val="22"/>
          <w:szCs w:val="22"/>
        </w:rPr>
      </w:pPr>
      <w:r>
        <w:rPr>
          <w:b/>
          <w:sz w:val="22"/>
          <w:szCs w:val="22"/>
        </w:rPr>
        <w:t>Proposal</w:t>
      </w:r>
      <w:r w:rsidRPr="00FF6433">
        <w:rPr>
          <w:b/>
          <w:sz w:val="22"/>
          <w:szCs w:val="22"/>
        </w:rPr>
        <w:t xml:space="preserve"> </w:t>
      </w:r>
      <w:r>
        <w:rPr>
          <w:b/>
          <w:sz w:val="22"/>
          <w:szCs w:val="22"/>
        </w:rPr>
        <w:t>1</w:t>
      </w:r>
      <w:r>
        <w:rPr>
          <w:b/>
          <w:sz w:val="22"/>
          <w:szCs w:val="22"/>
        </w:rPr>
        <w:t>7</w:t>
      </w:r>
    </w:p>
    <w:p w14:paraId="54050DAF" w14:textId="57BDA05C" w:rsidR="00BE27EF" w:rsidRDefault="00BE27EF" w:rsidP="00BE27EF">
      <w:pPr>
        <w:numPr>
          <w:ilvl w:val="0"/>
          <w:numId w:val="6"/>
        </w:numPr>
        <w:overflowPunct/>
        <w:autoSpaceDE/>
        <w:autoSpaceDN/>
        <w:adjustRightInd/>
        <w:spacing w:before="60" w:after="0"/>
        <w:ind w:left="288" w:hanging="288"/>
        <w:jc w:val="both"/>
        <w:textAlignment w:val="auto"/>
        <w:rPr>
          <w:i/>
          <w:iCs/>
          <w:sz w:val="22"/>
          <w:szCs w:val="22"/>
        </w:rPr>
      </w:pPr>
      <w:r>
        <w:rPr>
          <w:rFonts w:eastAsia="Batang"/>
          <w:i/>
          <w:iCs/>
          <w:sz w:val="22"/>
          <w:szCs w:val="22"/>
          <w:lang w:val="en-GB" w:eastAsia="x-none"/>
        </w:rPr>
        <w:t xml:space="preserve">To enable simultaneous </w:t>
      </w:r>
      <w:r>
        <w:rPr>
          <w:rFonts w:eastAsia="Batang"/>
          <w:i/>
          <w:iCs/>
          <w:sz w:val="22"/>
          <w:szCs w:val="22"/>
          <w:lang w:val="en-GB" w:eastAsia="x-none"/>
        </w:rPr>
        <w:t>measurements on same DL PRS</w:t>
      </w:r>
      <w:r>
        <w:rPr>
          <w:rFonts w:eastAsia="Batang"/>
          <w:i/>
          <w:iCs/>
          <w:sz w:val="22"/>
          <w:szCs w:val="22"/>
          <w:lang w:val="en-GB" w:eastAsia="x-none"/>
        </w:rPr>
        <w:t xml:space="preserve"> </w:t>
      </w:r>
      <w:r>
        <w:rPr>
          <w:rFonts w:eastAsia="Batang"/>
          <w:i/>
          <w:iCs/>
          <w:sz w:val="22"/>
          <w:szCs w:val="22"/>
          <w:lang w:val="en-GB" w:eastAsia="x-none"/>
        </w:rPr>
        <w:t>by</w:t>
      </w:r>
      <w:r>
        <w:rPr>
          <w:rFonts w:eastAsia="Batang"/>
          <w:i/>
          <w:iCs/>
          <w:sz w:val="22"/>
          <w:szCs w:val="22"/>
          <w:lang w:val="en-GB" w:eastAsia="x-none"/>
        </w:rPr>
        <w:t xml:space="preserve"> a target UE</w:t>
      </w:r>
      <w:r w:rsidRPr="00FF6433">
        <w:rPr>
          <w:i/>
          <w:iCs/>
          <w:sz w:val="22"/>
          <w:szCs w:val="22"/>
        </w:rPr>
        <w:t xml:space="preserve"> </w:t>
      </w:r>
      <w:r>
        <w:rPr>
          <w:i/>
          <w:iCs/>
          <w:sz w:val="22"/>
          <w:szCs w:val="22"/>
        </w:rPr>
        <w:t xml:space="preserve">and a PRU, the following objective </w:t>
      </w:r>
      <w:r>
        <w:rPr>
          <w:i/>
          <w:iCs/>
          <w:sz w:val="22"/>
          <w:szCs w:val="22"/>
        </w:rPr>
        <w:t>is</w:t>
      </w:r>
      <w:r>
        <w:rPr>
          <w:i/>
          <w:iCs/>
          <w:sz w:val="22"/>
          <w:szCs w:val="22"/>
        </w:rPr>
        <w:t xml:space="preserve"> pursued for potential </w:t>
      </w:r>
      <w:r>
        <w:rPr>
          <w:i/>
          <w:iCs/>
          <w:sz w:val="22"/>
          <w:szCs w:val="22"/>
        </w:rPr>
        <w:t>LPP</w:t>
      </w:r>
      <w:r>
        <w:rPr>
          <w:i/>
          <w:iCs/>
          <w:sz w:val="22"/>
          <w:szCs w:val="22"/>
        </w:rPr>
        <w:t xml:space="preserve"> enhancements:</w:t>
      </w:r>
    </w:p>
    <w:p w14:paraId="2D17FA92" w14:textId="77777777" w:rsidR="00BE27EF" w:rsidRPr="00E97BDC" w:rsidRDefault="00BE27EF" w:rsidP="00BE27EF">
      <w:pPr>
        <w:numPr>
          <w:ilvl w:val="1"/>
          <w:numId w:val="6"/>
        </w:numPr>
        <w:overflowPunct/>
        <w:autoSpaceDE/>
        <w:autoSpaceDN/>
        <w:adjustRightInd/>
        <w:spacing w:before="60" w:after="0"/>
        <w:jc w:val="both"/>
        <w:textAlignment w:val="auto"/>
        <w:rPr>
          <w:i/>
          <w:iCs/>
          <w:sz w:val="22"/>
          <w:szCs w:val="22"/>
        </w:rPr>
      </w:pPr>
      <w:r w:rsidRPr="000A7465">
        <w:rPr>
          <w:rFonts w:eastAsia="Batang"/>
          <w:b/>
          <w:bCs/>
          <w:i/>
          <w:iCs/>
          <w:sz w:val="22"/>
          <w:szCs w:val="22"/>
          <w:lang w:val="en-GB" w:eastAsia="x-none"/>
        </w:rPr>
        <w:t xml:space="preserve">Objective </w:t>
      </w:r>
      <w:r>
        <w:rPr>
          <w:rFonts w:eastAsia="Batang"/>
          <w:b/>
          <w:bCs/>
          <w:i/>
          <w:iCs/>
          <w:sz w:val="22"/>
          <w:szCs w:val="22"/>
          <w:lang w:val="en-GB" w:eastAsia="x-none"/>
        </w:rPr>
        <w:t>3</w:t>
      </w:r>
      <w:r w:rsidRPr="000A7465">
        <w:rPr>
          <w:rFonts w:eastAsia="Batang"/>
          <w:b/>
          <w:bCs/>
          <w:i/>
          <w:iCs/>
          <w:sz w:val="22"/>
          <w:szCs w:val="22"/>
          <w:lang w:val="en-GB" w:eastAsia="x-none"/>
        </w:rPr>
        <w:t xml:space="preserve">: </w:t>
      </w:r>
      <w:r w:rsidRPr="00FF6433">
        <w:rPr>
          <w:rFonts w:eastAsia="Batang"/>
          <w:i/>
          <w:iCs/>
          <w:sz w:val="22"/>
          <w:szCs w:val="22"/>
          <w:lang w:val="en-GB" w:eastAsia="x-none"/>
        </w:rPr>
        <w:t>LMF should be able to request a UE (target UE, PRU) to perform measurements on specific DL PRS resources or at least on DL PRS resources occurring within an indicated time window.</w:t>
      </w:r>
    </w:p>
    <w:p w14:paraId="1B2FC7CE" w14:textId="7AA28580" w:rsidR="00E97BDC" w:rsidRPr="00E97BDC" w:rsidRDefault="00E97BDC" w:rsidP="00E97BDC">
      <w:pPr>
        <w:numPr>
          <w:ilvl w:val="0"/>
          <w:numId w:val="6"/>
        </w:numPr>
        <w:overflowPunct/>
        <w:autoSpaceDE/>
        <w:autoSpaceDN/>
        <w:adjustRightInd/>
        <w:spacing w:before="60" w:after="0"/>
        <w:jc w:val="both"/>
        <w:textAlignment w:val="auto"/>
        <w:rPr>
          <w:i/>
          <w:iCs/>
          <w:sz w:val="22"/>
          <w:szCs w:val="22"/>
        </w:rPr>
      </w:pPr>
      <w:r w:rsidRPr="00E97BDC">
        <w:rPr>
          <w:rFonts w:eastAsia="Batang"/>
          <w:i/>
          <w:iCs/>
          <w:sz w:val="22"/>
          <w:szCs w:val="22"/>
          <w:lang w:val="en-GB" w:eastAsia="x-none"/>
        </w:rPr>
        <w:t xml:space="preserve">RAN1 </w:t>
      </w:r>
      <w:r>
        <w:rPr>
          <w:rFonts w:eastAsia="Batang"/>
          <w:i/>
          <w:iCs/>
          <w:sz w:val="22"/>
          <w:szCs w:val="22"/>
          <w:lang w:val="en-GB" w:eastAsia="x-none"/>
        </w:rPr>
        <w:t>to discuss further on approaches to address th</w:t>
      </w:r>
      <w:r>
        <w:rPr>
          <w:rFonts w:eastAsia="Batang"/>
          <w:i/>
          <w:iCs/>
          <w:sz w:val="22"/>
          <w:szCs w:val="22"/>
          <w:lang w:val="en-GB" w:eastAsia="x-none"/>
        </w:rPr>
        <w:t>e above</w:t>
      </w:r>
      <w:r>
        <w:rPr>
          <w:rFonts w:eastAsia="Batang"/>
          <w:i/>
          <w:iCs/>
          <w:sz w:val="22"/>
          <w:szCs w:val="22"/>
          <w:lang w:val="en-GB" w:eastAsia="x-none"/>
        </w:rPr>
        <w:t xml:space="preserve"> objective for eventual recommendations to RAN2/SA2.</w:t>
      </w:r>
    </w:p>
    <w:p w14:paraId="39E7A82B" w14:textId="77777777" w:rsidR="006738D0" w:rsidRPr="00D42318" w:rsidRDefault="006738D0" w:rsidP="00D42318">
      <w:pPr>
        <w:rPr>
          <w:lang w:val="en-GB" w:eastAsia="zh-CN"/>
        </w:rPr>
      </w:pPr>
    </w:p>
    <w:p w14:paraId="3247E9E2" w14:textId="77777777" w:rsidR="00D42318" w:rsidRPr="00D42318" w:rsidRDefault="00D42318" w:rsidP="00D42318">
      <w:pPr>
        <w:pStyle w:val="Heading1"/>
      </w:pPr>
      <w:r w:rsidRPr="00D42318">
        <w:t>Conclusions</w:t>
      </w:r>
    </w:p>
    <w:p w14:paraId="1FD749C8" w14:textId="2FC86A8B" w:rsidR="005218C2" w:rsidRPr="00B96B4F" w:rsidRDefault="005218C2" w:rsidP="005218C2">
      <w:pPr>
        <w:jc w:val="both"/>
        <w:rPr>
          <w:sz w:val="22"/>
          <w:szCs w:val="22"/>
        </w:rPr>
      </w:pPr>
      <w:r w:rsidRPr="00B96B4F">
        <w:rPr>
          <w:sz w:val="22"/>
          <w:szCs w:val="22"/>
        </w:rPr>
        <w:t xml:space="preserve">In this contribution, we </w:t>
      </w:r>
      <w:r w:rsidR="00747268" w:rsidRPr="00B96B4F">
        <w:rPr>
          <w:sz w:val="22"/>
          <w:szCs w:val="22"/>
          <w:lang w:eastAsia="zh-CN"/>
        </w:rPr>
        <w:t xml:space="preserve">presented our views </w:t>
      </w:r>
      <w:r w:rsidR="00757FA3" w:rsidRPr="00B96B4F">
        <w:rPr>
          <w:sz w:val="22"/>
          <w:szCs w:val="22"/>
          <w:lang w:eastAsia="zh-CN"/>
        </w:rPr>
        <w:t>on</w:t>
      </w:r>
      <w:r w:rsidR="00341D22" w:rsidRPr="00B96B4F">
        <w:rPr>
          <w:sz w:val="22"/>
          <w:szCs w:val="22"/>
          <w:lang w:eastAsia="zh-CN"/>
        </w:rPr>
        <w:t xml:space="preserve"> support of DL and UL CPP in NR systems. </w:t>
      </w:r>
      <w:r w:rsidR="00341D22" w:rsidRPr="00B96B4F">
        <w:rPr>
          <w:sz w:val="22"/>
          <w:szCs w:val="22"/>
        </w:rPr>
        <w:t>W</w:t>
      </w:r>
      <w:r w:rsidRPr="00B96B4F">
        <w:rPr>
          <w:sz w:val="22"/>
          <w:szCs w:val="22"/>
        </w:rPr>
        <w:t>e summarize the</w:t>
      </w:r>
      <w:r w:rsidR="00F468ED" w:rsidRPr="00B96B4F">
        <w:rPr>
          <w:sz w:val="22"/>
          <w:szCs w:val="22"/>
        </w:rPr>
        <w:t xml:space="preserve"> </w:t>
      </w:r>
      <w:r w:rsidR="00341D22" w:rsidRPr="00B96B4F">
        <w:rPr>
          <w:sz w:val="22"/>
          <w:szCs w:val="22"/>
        </w:rPr>
        <w:t>discussion and our views via the observation</w:t>
      </w:r>
      <w:r w:rsidR="00A732FA">
        <w:rPr>
          <w:sz w:val="22"/>
          <w:szCs w:val="22"/>
        </w:rPr>
        <w:t>s</w:t>
      </w:r>
      <w:r w:rsidR="00341D22" w:rsidRPr="00B96B4F">
        <w:rPr>
          <w:sz w:val="22"/>
          <w:szCs w:val="22"/>
        </w:rPr>
        <w:t xml:space="preserve"> and </w:t>
      </w:r>
      <w:r w:rsidRPr="00B96B4F">
        <w:rPr>
          <w:sz w:val="22"/>
          <w:szCs w:val="22"/>
        </w:rPr>
        <w:t>proposals as follows:</w:t>
      </w:r>
    </w:p>
    <w:p w14:paraId="6FEB3CD0" w14:textId="77777777" w:rsidR="00C06FB2" w:rsidRPr="00C06FB2" w:rsidRDefault="00C06FB2" w:rsidP="00C06FB2">
      <w:pPr>
        <w:spacing w:before="240" w:after="0"/>
        <w:jc w:val="both"/>
        <w:rPr>
          <w:b/>
          <w:sz w:val="22"/>
          <w:szCs w:val="22"/>
        </w:rPr>
      </w:pPr>
      <w:r w:rsidRPr="00C06FB2">
        <w:rPr>
          <w:b/>
          <w:sz w:val="22"/>
          <w:szCs w:val="22"/>
        </w:rPr>
        <w:t>Observation 1</w:t>
      </w:r>
    </w:p>
    <w:p w14:paraId="2E88DB4B" w14:textId="77777777" w:rsidR="00C06FB2" w:rsidRPr="00C06FB2" w:rsidRDefault="00C06FB2" w:rsidP="00C06FB2">
      <w:pPr>
        <w:numPr>
          <w:ilvl w:val="0"/>
          <w:numId w:val="6"/>
        </w:numPr>
        <w:overflowPunct/>
        <w:autoSpaceDE/>
        <w:autoSpaceDN/>
        <w:adjustRightInd/>
        <w:spacing w:before="60" w:after="0"/>
        <w:ind w:left="288" w:hanging="288"/>
        <w:jc w:val="both"/>
        <w:textAlignment w:val="auto"/>
        <w:rPr>
          <w:i/>
          <w:iCs/>
          <w:sz w:val="22"/>
          <w:szCs w:val="22"/>
        </w:rPr>
      </w:pPr>
      <w:r w:rsidRPr="00C06FB2">
        <w:rPr>
          <w:rFonts w:eastAsia="Batang"/>
          <w:i/>
          <w:iCs/>
          <w:sz w:val="22"/>
          <w:szCs w:val="22"/>
        </w:rPr>
        <w:t>Although for some cases like UE-based positioning, IAR may be left up to implementation, such may not be feasible for all cases, e.g., for UE-/NG-RAN-assisted positioning. Thus, some additional information to facilitate IAR should be considered</w:t>
      </w:r>
      <w:r w:rsidRPr="00C06FB2">
        <w:rPr>
          <w:i/>
          <w:iCs/>
          <w:sz w:val="22"/>
          <w:szCs w:val="22"/>
          <w:lang w:val="en-GB" w:eastAsia="x-none"/>
        </w:rPr>
        <w:t>.</w:t>
      </w:r>
      <w:r w:rsidRPr="00C06FB2">
        <w:rPr>
          <w:i/>
          <w:iCs/>
          <w:sz w:val="22"/>
          <w:szCs w:val="22"/>
        </w:rPr>
        <w:t xml:space="preserve"> </w:t>
      </w:r>
    </w:p>
    <w:p w14:paraId="53519D18" w14:textId="77777777" w:rsidR="00C06FB2" w:rsidRPr="00C06FB2" w:rsidRDefault="00C06FB2" w:rsidP="00C06FB2">
      <w:pPr>
        <w:spacing w:after="120"/>
        <w:jc w:val="both"/>
        <w:rPr>
          <w:b/>
          <w:bCs/>
          <w:sz w:val="22"/>
          <w:szCs w:val="22"/>
          <w:lang w:val="en-GB" w:eastAsia="zh-CN"/>
        </w:rPr>
      </w:pPr>
    </w:p>
    <w:p w14:paraId="7D047B2E" w14:textId="77777777" w:rsidR="00C06FB2" w:rsidRPr="00C06FB2" w:rsidRDefault="00C06FB2" w:rsidP="00C06FB2">
      <w:pPr>
        <w:spacing w:before="240" w:after="0"/>
        <w:jc w:val="both"/>
        <w:rPr>
          <w:b/>
          <w:sz w:val="22"/>
          <w:szCs w:val="22"/>
        </w:rPr>
      </w:pPr>
      <w:r w:rsidRPr="00C06FB2">
        <w:rPr>
          <w:b/>
          <w:sz w:val="22"/>
          <w:szCs w:val="22"/>
        </w:rPr>
        <w:t>Observation 2</w:t>
      </w:r>
    </w:p>
    <w:p w14:paraId="2FF68F45" w14:textId="77777777" w:rsidR="00C06FB2" w:rsidRPr="00C06FB2" w:rsidRDefault="00C06FB2" w:rsidP="00C06FB2">
      <w:pPr>
        <w:numPr>
          <w:ilvl w:val="0"/>
          <w:numId w:val="6"/>
        </w:numPr>
        <w:overflowPunct/>
        <w:autoSpaceDE/>
        <w:autoSpaceDN/>
        <w:adjustRightInd/>
        <w:spacing w:before="60" w:after="0"/>
        <w:ind w:left="288" w:hanging="288"/>
        <w:jc w:val="both"/>
        <w:textAlignment w:val="auto"/>
        <w:rPr>
          <w:i/>
          <w:iCs/>
          <w:sz w:val="22"/>
          <w:szCs w:val="22"/>
        </w:rPr>
      </w:pPr>
      <w:r w:rsidRPr="00C06FB2">
        <w:rPr>
          <w:rFonts w:ascii="Times" w:eastAsia="Batang" w:hAnsi="Times"/>
          <w:i/>
          <w:iCs/>
          <w:szCs w:val="24"/>
          <w:lang w:val="en-GB" w:eastAsia="x-none"/>
        </w:rPr>
        <w:t>Reporting of CP/CPD measurements along with legacy positioning methods can help with Integer Ambiguity Resolution (IAR)</w:t>
      </w:r>
      <w:r w:rsidRPr="00C06FB2">
        <w:rPr>
          <w:i/>
          <w:iCs/>
          <w:sz w:val="22"/>
          <w:szCs w:val="22"/>
          <w:lang w:val="en-GB" w:eastAsia="x-none"/>
        </w:rPr>
        <w:t>.</w:t>
      </w:r>
      <w:r w:rsidRPr="00C06FB2">
        <w:rPr>
          <w:i/>
          <w:iCs/>
          <w:sz w:val="22"/>
          <w:szCs w:val="22"/>
        </w:rPr>
        <w:t xml:space="preserve"> </w:t>
      </w:r>
    </w:p>
    <w:p w14:paraId="20E311C6" w14:textId="77777777" w:rsidR="00C06FB2" w:rsidRPr="00C06FB2" w:rsidRDefault="00C06FB2" w:rsidP="00C06FB2">
      <w:pPr>
        <w:spacing w:after="120"/>
        <w:jc w:val="both"/>
        <w:rPr>
          <w:sz w:val="22"/>
          <w:szCs w:val="22"/>
          <w:lang w:val="en-GB" w:eastAsia="x-none"/>
        </w:rPr>
      </w:pPr>
    </w:p>
    <w:p w14:paraId="422DAC40" w14:textId="77777777" w:rsidR="00C06FB2" w:rsidRPr="00C06FB2" w:rsidRDefault="00C06FB2" w:rsidP="00C06FB2">
      <w:pPr>
        <w:spacing w:before="240" w:after="0"/>
        <w:jc w:val="both"/>
        <w:rPr>
          <w:b/>
          <w:sz w:val="22"/>
          <w:szCs w:val="22"/>
        </w:rPr>
      </w:pPr>
      <w:r w:rsidRPr="00C06FB2">
        <w:rPr>
          <w:b/>
          <w:sz w:val="22"/>
          <w:szCs w:val="22"/>
        </w:rPr>
        <w:t>Observation 3</w:t>
      </w:r>
    </w:p>
    <w:p w14:paraId="6D35EC7D" w14:textId="77777777" w:rsidR="00C06FB2" w:rsidRPr="00C06FB2" w:rsidRDefault="00C06FB2" w:rsidP="00C06FB2">
      <w:pPr>
        <w:numPr>
          <w:ilvl w:val="0"/>
          <w:numId w:val="6"/>
        </w:numPr>
        <w:overflowPunct/>
        <w:autoSpaceDE/>
        <w:autoSpaceDN/>
        <w:adjustRightInd/>
        <w:spacing w:before="60" w:after="0"/>
        <w:ind w:left="288" w:hanging="288"/>
        <w:jc w:val="both"/>
        <w:textAlignment w:val="auto"/>
        <w:rPr>
          <w:i/>
          <w:iCs/>
          <w:sz w:val="22"/>
          <w:szCs w:val="22"/>
        </w:rPr>
      </w:pPr>
      <w:r w:rsidRPr="00C06FB2">
        <w:rPr>
          <w:rFonts w:eastAsia="Batang"/>
          <w:i/>
          <w:iCs/>
          <w:sz w:val="22"/>
          <w:szCs w:val="22"/>
          <w:lang w:val="en-GB" w:eastAsia="x-none"/>
        </w:rPr>
        <w:t>Considering the agreed definition for UL RSCP as an absolute metric, for calibration of initial RX phase at a TRP, it would be essential to ensure transmission of SRS from a PRU sufficiently close-in-time to that from a target UE.</w:t>
      </w:r>
    </w:p>
    <w:p w14:paraId="48BE5E10" w14:textId="77777777" w:rsidR="00C06FB2" w:rsidRPr="00C06FB2" w:rsidRDefault="00C06FB2" w:rsidP="00C06FB2">
      <w:pPr>
        <w:numPr>
          <w:ilvl w:val="1"/>
          <w:numId w:val="6"/>
        </w:numPr>
        <w:overflowPunct/>
        <w:autoSpaceDE/>
        <w:autoSpaceDN/>
        <w:adjustRightInd/>
        <w:spacing w:before="60" w:after="0"/>
        <w:jc w:val="both"/>
        <w:textAlignment w:val="auto"/>
        <w:rPr>
          <w:i/>
          <w:iCs/>
          <w:sz w:val="22"/>
          <w:szCs w:val="22"/>
        </w:rPr>
      </w:pPr>
      <w:r w:rsidRPr="00C06FB2">
        <w:rPr>
          <w:rFonts w:eastAsia="Batang"/>
          <w:b/>
          <w:bCs/>
          <w:i/>
          <w:iCs/>
          <w:sz w:val="22"/>
          <w:szCs w:val="22"/>
          <w:lang w:val="en-GB" w:eastAsia="x-none"/>
        </w:rPr>
        <w:t xml:space="preserve">Objective 1: </w:t>
      </w:r>
      <w:r w:rsidRPr="00C06FB2">
        <w:rPr>
          <w:rFonts w:eastAsia="Batang"/>
          <w:i/>
          <w:iCs/>
          <w:sz w:val="22"/>
          <w:szCs w:val="22"/>
          <w:lang w:val="en-GB" w:eastAsia="x-none"/>
        </w:rPr>
        <w:t>LMF should be able to direct a serving gNB to schedule such “sufficiently-close-in-time” transmission of SRS/SRSp from a target UE and PRU.</w:t>
      </w:r>
    </w:p>
    <w:p w14:paraId="4A2B5FF5" w14:textId="77777777" w:rsidR="00C06FB2" w:rsidRPr="00C06FB2" w:rsidRDefault="00C06FB2" w:rsidP="00C06FB2">
      <w:pPr>
        <w:numPr>
          <w:ilvl w:val="1"/>
          <w:numId w:val="6"/>
        </w:numPr>
        <w:overflowPunct/>
        <w:autoSpaceDE/>
        <w:autoSpaceDN/>
        <w:adjustRightInd/>
        <w:spacing w:before="60" w:after="0"/>
        <w:jc w:val="both"/>
        <w:textAlignment w:val="auto"/>
        <w:rPr>
          <w:i/>
          <w:iCs/>
          <w:sz w:val="22"/>
          <w:szCs w:val="22"/>
        </w:rPr>
      </w:pPr>
      <w:r w:rsidRPr="00C06FB2">
        <w:rPr>
          <w:rFonts w:eastAsia="Batang"/>
          <w:b/>
          <w:bCs/>
          <w:i/>
          <w:iCs/>
          <w:sz w:val="22"/>
          <w:szCs w:val="22"/>
          <w:lang w:val="en-GB" w:eastAsia="x-none"/>
        </w:rPr>
        <w:t xml:space="preserve">Objective 2: </w:t>
      </w:r>
      <w:r w:rsidRPr="00C06FB2">
        <w:rPr>
          <w:rFonts w:eastAsia="Batang"/>
          <w:i/>
          <w:iCs/>
          <w:sz w:val="22"/>
          <w:szCs w:val="22"/>
          <w:lang w:val="en-GB" w:eastAsia="x-none"/>
        </w:rPr>
        <w:t xml:space="preserve">LMF should be able to direct </w:t>
      </w:r>
      <w:r w:rsidRPr="00C06FB2">
        <w:rPr>
          <w:i/>
          <w:iCs/>
          <w:sz w:val="22"/>
          <w:szCs w:val="22"/>
        </w:rPr>
        <w:t>NG-RAN nodes to perform measurements corresponding to these SRS/SRSp resources.</w:t>
      </w:r>
    </w:p>
    <w:p w14:paraId="7D0D132A" w14:textId="77777777" w:rsidR="00C06FB2" w:rsidRPr="00C06FB2" w:rsidRDefault="00C06FB2" w:rsidP="00C06FB2">
      <w:pPr>
        <w:spacing w:before="240" w:after="0"/>
        <w:jc w:val="both"/>
        <w:rPr>
          <w:b/>
          <w:sz w:val="22"/>
          <w:szCs w:val="22"/>
        </w:rPr>
      </w:pPr>
      <w:r w:rsidRPr="00C06FB2">
        <w:rPr>
          <w:b/>
          <w:sz w:val="22"/>
          <w:szCs w:val="22"/>
        </w:rPr>
        <w:t>Observation 4</w:t>
      </w:r>
    </w:p>
    <w:p w14:paraId="79A5384D" w14:textId="77777777" w:rsidR="00C06FB2" w:rsidRPr="00C06FB2" w:rsidRDefault="00C06FB2" w:rsidP="00C06FB2">
      <w:pPr>
        <w:numPr>
          <w:ilvl w:val="0"/>
          <w:numId w:val="6"/>
        </w:numPr>
        <w:overflowPunct/>
        <w:autoSpaceDE/>
        <w:autoSpaceDN/>
        <w:adjustRightInd/>
        <w:spacing w:before="60" w:after="0"/>
        <w:ind w:left="288" w:hanging="288"/>
        <w:jc w:val="both"/>
        <w:textAlignment w:val="auto"/>
        <w:rPr>
          <w:i/>
          <w:iCs/>
          <w:sz w:val="22"/>
          <w:szCs w:val="22"/>
        </w:rPr>
      </w:pPr>
      <w:r w:rsidRPr="00C06FB2">
        <w:rPr>
          <w:rFonts w:eastAsia="Batang"/>
          <w:i/>
          <w:iCs/>
          <w:sz w:val="22"/>
          <w:szCs w:val="22"/>
          <w:lang w:val="en-GB" w:eastAsia="x-none"/>
        </w:rPr>
        <w:t>For DL RSCP(D), initial phase calibration of the TX generators for a target (and reference) TRP(s) would require using measurements on the same DL PRS that are performed simultaneously by a UE with known coordinates (PRU) and a target UE.</w:t>
      </w:r>
      <w:r w:rsidRPr="00C06FB2">
        <w:rPr>
          <w:i/>
          <w:iCs/>
          <w:sz w:val="22"/>
          <w:szCs w:val="22"/>
        </w:rPr>
        <w:t xml:space="preserve"> </w:t>
      </w:r>
    </w:p>
    <w:p w14:paraId="526DE087" w14:textId="77777777" w:rsidR="00C06FB2" w:rsidRPr="00C06FB2" w:rsidRDefault="00C06FB2" w:rsidP="00C06FB2">
      <w:pPr>
        <w:numPr>
          <w:ilvl w:val="1"/>
          <w:numId w:val="6"/>
        </w:numPr>
        <w:overflowPunct/>
        <w:autoSpaceDE/>
        <w:autoSpaceDN/>
        <w:adjustRightInd/>
        <w:spacing w:before="60" w:after="0"/>
        <w:jc w:val="both"/>
        <w:textAlignment w:val="auto"/>
        <w:rPr>
          <w:i/>
          <w:iCs/>
          <w:sz w:val="22"/>
          <w:szCs w:val="22"/>
        </w:rPr>
      </w:pPr>
      <w:r w:rsidRPr="00C06FB2">
        <w:rPr>
          <w:rFonts w:eastAsia="Batang"/>
          <w:b/>
          <w:bCs/>
          <w:i/>
          <w:iCs/>
          <w:sz w:val="22"/>
          <w:szCs w:val="22"/>
          <w:lang w:val="en-GB" w:eastAsia="x-none"/>
        </w:rPr>
        <w:t xml:space="preserve">Objective 3: </w:t>
      </w:r>
      <w:r w:rsidRPr="00C06FB2">
        <w:rPr>
          <w:rFonts w:eastAsia="Batang"/>
          <w:i/>
          <w:iCs/>
          <w:sz w:val="22"/>
          <w:szCs w:val="22"/>
          <w:lang w:val="en-GB" w:eastAsia="x-none"/>
        </w:rPr>
        <w:t>LMF should be able to request a UE (target UE, PRU) to perform measurements on specific DL PRS resources or at least on DL PRS resources occurring within an indicated time window.</w:t>
      </w:r>
    </w:p>
    <w:p w14:paraId="5C4B6CF0" w14:textId="77777777" w:rsidR="00C06FB2" w:rsidRPr="00C06FB2" w:rsidRDefault="00C06FB2" w:rsidP="00C06FB2">
      <w:pPr>
        <w:spacing w:after="120"/>
        <w:jc w:val="both"/>
        <w:rPr>
          <w:b/>
          <w:bCs/>
          <w:sz w:val="22"/>
          <w:szCs w:val="22"/>
          <w:lang w:val="en-GB" w:eastAsia="zh-CN"/>
        </w:rPr>
      </w:pPr>
    </w:p>
    <w:p w14:paraId="549F217B" w14:textId="77777777" w:rsidR="00C06FB2" w:rsidRPr="00C06FB2" w:rsidRDefault="00C06FB2" w:rsidP="00C06FB2">
      <w:pPr>
        <w:spacing w:after="120"/>
        <w:jc w:val="both"/>
        <w:rPr>
          <w:b/>
          <w:bCs/>
          <w:sz w:val="22"/>
          <w:szCs w:val="22"/>
          <w:lang w:val="en-GB" w:eastAsia="zh-CN"/>
        </w:rPr>
      </w:pPr>
      <w:r w:rsidRPr="00C06FB2">
        <w:rPr>
          <w:b/>
          <w:bCs/>
          <w:sz w:val="22"/>
          <w:szCs w:val="22"/>
          <w:lang w:val="en-GB" w:eastAsia="zh-CN"/>
        </w:rPr>
        <w:t>Proposal 1</w:t>
      </w:r>
    </w:p>
    <w:p w14:paraId="77D453E8" w14:textId="77777777" w:rsidR="00C06FB2" w:rsidRPr="00C06FB2" w:rsidRDefault="00C06FB2" w:rsidP="00C06FB2">
      <w:pPr>
        <w:numPr>
          <w:ilvl w:val="0"/>
          <w:numId w:val="6"/>
        </w:numPr>
        <w:overflowPunct/>
        <w:autoSpaceDE/>
        <w:autoSpaceDN/>
        <w:adjustRightInd/>
        <w:spacing w:before="60" w:after="0"/>
        <w:jc w:val="both"/>
        <w:textAlignment w:val="auto"/>
        <w:rPr>
          <w:i/>
          <w:sz w:val="22"/>
          <w:szCs w:val="22"/>
        </w:rPr>
      </w:pPr>
      <w:r w:rsidRPr="00C06FB2">
        <w:rPr>
          <w:i/>
          <w:sz w:val="22"/>
          <w:szCs w:val="22"/>
        </w:rPr>
        <w:lastRenderedPageBreak/>
        <w:t>Support DL RSCPD reporting as an independent positioning method.</w:t>
      </w:r>
    </w:p>
    <w:p w14:paraId="27A3DE86" w14:textId="77777777" w:rsidR="00C06FB2" w:rsidRPr="00C06FB2" w:rsidRDefault="00C06FB2" w:rsidP="00C06FB2">
      <w:pPr>
        <w:numPr>
          <w:ilvl w:val="1"/>
          <w:numId w:val="6"/>
        </w:numPr>
        <w:overflowPunct/>
        <w:autoSpaceDE/>
        <w:autoSpaceDN/>
        <w:adjustRightInd/>
        <w:spacing w:before="60" w:after="0"/>
        <w:jc w:val="both"/>
        <w:textAlignment w:val="auto"/>
        <w:rPr>
          <w:i/>
          <w:sz w:val="22"/>
          <w:szCs w:val="22"/>
        </w:rPr>
      </w:pPr>
      <w:r w:rsidRPr="00C06FB2">
        <w:rPr>
          <w:i/>
          <w:sz w:val="22"/>
          <w:szCs w:val="22"/>
        </w:rPr>
        <w:t>FFS: Exact conditions and associated assistance information to resolve integer ambiguity.</w:t>
      </w:r>
    </w:p>
    <w:p w14:paraId="549C7C3E" w14:textId="77777777" w:rsidR="00C06FB2" w:rsidRPr="00C06FB2" w:rsidRDefault="00C06FB2" w:rsidP="00C06FB2"/>
    <w:p w14:paraId="12572DE5" w14:textId="77777777" w:rsidR="00C06FB2" w:rsidRPr="00C06FB2" w:rsidRDefault="00C06FB2" w:rsidP="00C06FB2">
      <w:pPr>
        <w:spacing w:before="240" w:after="0"/>
        <w:jc w:val="both"/>
        <w:rPr>
          <w:b/>
          <w:sz w:val="22"/>
          <w:szCs w:val="22"/>
        </w:rPr>
      </w:pPr>
      <w:r w:rsidRPr="00C06FB2">
        <w:rPr>
          <w:b/>
          <w:sz w:val="22"/>
          <w:szCs w:val="22"/>
        </w:rPr>
        <w:t>Proposal 2</w:t>
      </w:r>
    </w:p>
    <w:p w14:paraId="358855BA" w14:textId="77777777" w:rsidR="00C06FB2" w:rsidRPr="00C06FB2" w:rsidRDefault="00C06FB2" w:rsidP="00C06FB2">
      <w:pPr>
        <w:numPr>
          <w:ilvl w:val="0"/>
          <w:numId w:val="6"/>
        </w:numPr>
        <w:overflowPunct/>
        <w:autoSpaceDE/>
        <w:autoSpaceDN/>
        <w:adjustRightInd/>
        <w:spacing w:before="60" w:after="0"/>
        <w:jc w:val="both"/>
        <w:textAlignment w:val="auto"/>
        <w:rPr>
          <w:i/>
          <w:sz w:val="22"/>
          <w:szCs w:val="22"/>
        </w:rPr>
      </w:pPr>
      <w:r w:rsidRPr="00C06FB2">
        <w:rPr>
          <w:i/>
          <w:sz w:val="22"/>
          <w:szCs w:val="22"/>
        </w:rPr>
        <w:t>Introduce DL RSCPD for DL CPP considering its resiliency to initial phase at UE Rx.</w:t>
      </w:r>
    </w:p>
    <w:p w14:paraId="4A4D8880" w14:textId="77777777" w:rsidR="00C06FB2" w:rsidRPr="00C06FB2" w:rsidRDefault="00C06FB2" w:rsidP="00C06FB2">
      <w:pPr>
        <w:numPr>
          <w:ilvl w:val="1"/>
          <w:numId w:val="6"/>
        </w:numPr>
        <w:overflowPunct/>
        <w:autoSpaceDE/>
        <w:autoSpaceDN/>
        <w:adjustRightInd/>
        <w:spacing w:before="60" w:after="0"/>
        <w:jc w:val="both"/>
        <w:textAlignment w:val="auto"/>
        <w:rPr>
          <w:i/>
          <w:sz w:val="22"/>
          <w:szCs w:val="22"/>
        </w:rPr>
      </w:pPr>
      <w:r w:rsidRPr="00C06FB2">
        <w:rPr>
          <w:i/>
          <w:sz w:val="22"/>
          <w:szCs w:val="22"/>
        </w:rPr>
        <w:t xml:space="preserve">FFS: Reporting of RSCP corresponding to a target TRP – e.g., DL RSCPD may be sufficient if reporting of DL CP measurements is defined as an independent positioning method. </w:t>
      </w:r>
    </w:p>
    <w:p w14:paraId="1B7A7EBA" w14:textId="77777777" w:rsidR="00C06FB2" w:rsidRPr="00C06FB2" w:rsidRDefault="00C06FB2" w:rsidP="00C06FB2">
      <w:pPr>
        <w:numPr>
          <w:ilvl w:val="0"/>
          <w:numId w:val="6"/>
        </w:numPr>
        <w:overflowPunct/>
        <w:autoSpaceDE/>
        <w:autoSpaceDN/>
        <w:adjustRightInd/>
        <w:spacing w:before="60" w:after="0"/>
        <w:jc w:val="both"/>
        <w:textAlignment w:val="auto"/>
        <w:rPr>
          <w:i/>
          <w:sz w:val="22"/>
          <w:szCs w:val="22"/>
        </w:rPr>
      </w:pPr>
      <w:r w:rsidRPr="00C06FB2">
        <w:rPr>
          <w:i/>
          <w:sz w:val="22"/>
          <w:szCs w:val="22"/>
        </w:rPr>
        <w:t xml:space="preserve">LMF configures a target UE with a reference cell that is independent from serving cell. </w:t>
      </w:r>
    </w:p>
    <w:p w14:paraId="455C7272" w14:textId="77777777" w:rsidR="00C06FB2" w:rsidRPr="00C06FB2" w:rsidRDefault="00C06FB2" w:rsidP="00C06FB2">
      <w:pPr>
        <w:spacing w:after="120"/>
        <w:jc w:val="both"/>
        <w:rPr>
          <w:sz w:val="22"/>
          <w:szCs w:val="22"/>
          <w:lang w:val="en-GB" w:eastAsia="zh-CN"/>
        </w:rPr>
      </w:pPr>
    </w:p>
    <w:p w14:paraId="069F6732" w14:textId="77777777" w:rsidR="00C06FB2" w:rsidRPr="00C06FB2" w:rsidRDefault="00C06FB2" w:rsidP="00C06FB2">
      <w:pPr>
        <w:spacing w:before="240" w:after="0"/>
        <w:jc w:val="both"/>
        <w:rPr>
          <w:b/>
          <w:sz w:val="22"/>
          <w:szCs w:val="22"/>
        </w:rPr>
      </w:pPr>
      <w:r w:rsidRPr="00C06FB2">
        <w:rPr>
          <w:b/>
          <w:sz w:val="22"/>
          <w:szCs w:val="22"/>
        </w:rPr>
        <w:t>Proposal 3</w:t>
      </w:r>
    </w:p>
    <w:p w14:paraId="2C468C3B" w14:textId="77777777" w:rsidR="00C06FB2" w:rsidRPr="00C06FB2" w:rsidRDefault="00C06FB2" w:rsidP="00C06FB2">
      <w:pPr>
        <w:numPr>
          <w:ilvl w:val="0"/>
          <w:numId w:val="6"/>
        </w:numPr>
        <w:overflowPunct/>
        <w:autoSpaceDE/>
        <w:autoSpaceDN/>
        <w:adjustRightInd/>
        <w:spacing w:before="60" w:after="0"/>
        <w:jc w:val="both"/>
        <w:textAlignment w:val="auto"/>
        <w:rPr>
          <w:i/>
          <w:sz w:val="22"/>
          <w:szCs w:val="22"/>
        </w:rPr>
      </w:pPr>
      <w:r w:rsidRPr="00C06FB2">
        <w:rPr>
          <w:i/>
          <w:sz w:val="22"/>
          <w:szCs w:val="22"/>
        </w:rPr>
        <w:t>For DL CPP,</w:t>
      </w:r>
      <w:r w:rsidRPr="00C06FB2">
        <w:t xml:space="preserve"> </w:t>
      </w:r>
      <w:r w:rsidRPr="00C06FB2">
        <w:rPr>
          <w:i/>
          <w:sz w:val="22"/>
          <w:szCs w:val="22"/>
        </w:rPr>
        <w:t>support reporting of DL RSCPD along with at least RSTD and, if DL RSCPD is defined as independent positioning method, then also along with UE Rx-Tx time difference measurements.</w:t>
      </w:r>
    </w:p>
    <w:p w14:paraId="297E8D93" w14:textId="77777777" w:rsidR="00C06FB2" w:rsidRPr="00C06FB2" w:rsidRDefault="00C06FB2" w:rsidP="00C06FB2">
      <w:pPr>
        <w:numPr>
          <w:ilvl w:val="1"/>
          <w:numId w:val="6"/>
        </w:numPr>
        <w:overflowPunct/>
        <w:autoSpaceDE/>
        <w:autoSpaceDN/>
        <w:adjustRightInd/>
        <w:spacing w:before="60" w:after="0"/>
        <w:jc w:val="both"/>
        <w:textAlignment w:val="auto"/>
        <w:rPr>
          <w:i/>
          <w:sz w:val="22"/>
          <w:szCs w:val="22"/>
        </w:rPr>
      </w:pPr>
      <w:r w:rsidRPr="00C06FB2">
        <w:rPr>
          <w:i/>
          <w:sz w:val="22"/>
          <w:szCs w:val="22"/>
        </w:rPr>
        <w:t>FFS: Other combinations, e.g., if DL RSCP is also supported.</w:t>
      </w:r>
    </w:p>
    <w:p w14:paraId="770A0795" w14:textId="77777777" w:rsidR="00C06FB2" w:rsidRPr="00C06FB2" w:rsidRDefault="00C06FB2" w:rsidP="00C06FB2">
      <w:pPr>
        <w:spacing w:after="120"/>
        <w:jc w:val="both"/>
        <w:rPr>
          <w:sz w:val="22"/>
          <w:szCs w:val="22"/>
          <w:lang w:val="en-GB" w:eastAsia="zh-CN"/>
        </w:rPr>
      </w:pPr>
    </w:p>
    <w:p w14:paraId="56D1CE65" w14:textId="77777777" w:rsidR="00C06FB2" w:rsidRPr="00C06FB2" w:rsidRDefault="00C06FB2" w:rsidP="00C06FB2">
      <w:pPr>
        <w:spacing w:before="240" w:after="0"/>
        <w:jc w:val="both"/>
        <w:rPr>
          <w:b/>
          <w:sz w:val="22"/>
          <w:szCs w:val="22"/>
        </w:rPr>
      </w:pPr>
      <w:r w:rsidRPr="00C06FB2">
        <w:rPr>
          <w:b/>
          <w:sz w:val="22"/>
          <w:szCs w:val="22"/>
        </w:rPr>
        <w:t>Proposal 4</w:t>
      </w:r>
    </w:p>
    <w:p w14:paraId="49E7EEDA" w14:textId="77777777" w:rsidR="00C06FB2" w:rsidRPr="00C06FB2" w:rsidRDefault="00C06FB2" w:rsidP="00C06FB2">
      <w:pPr>
        <w:numPr>
          <w:ilvl w:val="0"/>
          <w:numId w:val="6"/>
        </w:numPr>
        <w:overflowPunct/>
        <w:autoSpaceDE/>
        <w:autoSpaceDN/>
        <w:adjustRightInd/>
        <w:spacing w:before="60" w:after="0"/>
        <w:jc w:val="both"/>
        <w:textAlignment w:val="auto"/>
        <w:rPr>
          <w:i/>
          <w:sz w:val="22"/>
          <w:szCs w:val="22"/>
        </w:rPr>
      </w:pPr>
      <w:r w:rsidRPr="00C06FB2">
        <w:rPr>
          <w:i/>
          <w:sz w:val="22"/>
          <w:szCs w:val="22"/>
        </w:rPr>
        <w:t>For DL CPP,</w:t>
      </w:r>
    </w:p>
    <w:p w14:paraId="61C30C31" w14:textId="77777777" w:rsidR="00C06FB2" w:rsidRPr="00C06FB2" w:rsidRDefault="00C06FB2" w:rsidP="00C06FB2">
      <w:pPr>
        <w:numPr>
          <w:ilvl w:val="1"/>
          <w:numId w:val="6"/>
        </w:numPr>
        <w:rPr>
          <w:i/>
          <w:sz w:val="22"/>
          <w:szCs w:val="22"/>
        </w:rPr>
      </w:pPr>
      <w:r w:rsidRPr="00C06FB2">
        <w:rPr>
          <w:i/>
          <w:sz w:val="22"/>
          <w:szCs w:val="22"/>
        </w:rPr>
        <w:t>The measurements are performed on DL PRS received in a subframe SF_j from target TP j and in a subframe SF_i from reference TP i that is closest in time to subframe SF_j.</w:t>
      </w:r>
    </w:p>
    <w:p w14:paraId="12B79C54" w14:textId="77777777" w:rsidR="00C06FB2" w:rsidRPr="00C06FB2" w:rsidRDefault="00C06FB2" w:rsidP="00C06FB2">
      <w:pPr>
        <w:numPr>
          <w:ilvl w:val="1"/>
          <w:numId w:val="6"/>
        </w:numPr>
        <w:overflowPunct/>
        <w:autoSpaceDE/>
        <w:autoSpaceDN/>
        <w:adjustRightInd/>
        <w:spacing w:before="60" w:after="0"/>
        <w:jc w:val="both"/>
        <w:textAlignment w:val="auto"/>
        <w:rPr>
          <w:i/>
          <w:iCs/>
          <w:sz w:val="22"/>
          <w:szCs w:val="22"/>
        </w:rPr>
      </w:pPr>
      <w:r w:rsidRPr="00C06FB2">
        <w:rPr>
          <w:rFonts w:eastAsia="Batang"/>
          <w:i/>
          <w:iCs/>
          <w:sz w:val="22"/>
          <w:szCs w:val="22"/>
        </w:rPr>
        <w:t>Multiple DL PRS resources may be used to determine the carrier phase.</w:t>
      </w:r>
    </w:p>
    <w:p w14:paraId="28F504E7" w14:textId="77777777" w:rsidR="00C06FB2" w:rsidRPr="00C06FB2" w:rsidRDefault="00C06FB2" w:rsidP="00C06FB2">
      <w:pPr>
        <w:numPr>
          <w:ilvl w:val="2"/>
          <w:numId w:val="6"/>
        </w:numPr>
        <w:overflowPunct/>
        <w:autoSpaceDE/>
        <w:autoSpaceDN/>
        <w:adjustRightInd/>
        <w:spacing w:before="60" w:after="0"/>
        <w:jc w:val="both"/>
        <w:textAlignment w:val="auto"/>
        <w:rPr>
          <w:i/>
          <w:iCs/>
          <w:sz w:val="22"/>
          <w:szCs w:val="22"/>
        </w:rPr>
      </w:pPr>
      <w:r w:rsidRPr="00C06FB2">
        <w:rPr>
          <w:rFonts w:eastAsia="Batang"/>
          <w:i/>
          <w:iCs/>
          <w:sz w:val="22"/>
          <w:szCs w:val="22"/>
        </w:rPr>
        <w:t xml:space="preserve">LMF may optionally request a target UE to perform measurements that are restricted to within a time window. </w:t>
      </w:r>
    </w:p>
    <w:p w14:paraId="5AC9E935" w14:textId="77777777" w:rsidR="00C06FB2" w:rsidRPr="00C06FB2" w:rsidRDefault="00C06FB2" w:rsidP="00C06FB2">
      <w:pPr>
        <w:spacing w:before="240" w:after="0"/>
        <w:jc w:val="both"/>
        <w:rPr>
          <w:b/>
          <w:sz w:val="22"/>
          <w:szCs w:val="22"/>
        </w:rPr>
      </w:pPr>
      <w:r w:rsidRPr="00C06FB2">
        <w:rPr>
          <w:b/>
          <w:sz w:val="22"/>
          <w:szCs w:val="22"/>
        </w:rPr>
        <w:t>Proposal 5</w:t>
      </w:r>
    </w:p>
    <w:p w14:paraId="0F04878C" w14:textId="77777777" w:rsidR="00C06FB2" w:rsidRPr="00C06FB2" w:rsidRDefault="00C06FB2" w:rsidP="00C06FB2">
      <w:pPr>
        <w:numPr>
          <w:ilvl w:val="0"/>
          <w:numId w:val="6"/>
        </w:numPr>
        <w:overflowPunct/>
        <w:autoSpaceDE/>
        <w:autoSpaceDN/>
        <w:adjustRightInd/>
        <w:spacing w:before="60" w:after="0"/>
        <w:jc w:val="both"/>
        <w:textAlignment w:val="auto"/>
        <w:rPr>
          <w:rFonts w:eastAsia="Batang"/>
          <w:sz w:val="22"/>
          <w:szCs w:val="22"/>
        </w:rPr>
      </w:pPr>
      <w:r w:rsidRPr="00C06FB2">
        <w:rPr>
          <w:i/>
          <w:sz w:val="22"/>
          <w:szCs w:val="22"/>
        </w:rPr>
        <w:t>For DL CPP, as default, the “specific RF frequency” for the carrier phase corresponds to the center frequency for the DL PFL.</w:t>
      </w:r>
    </w:p>
    <w:p w14:paraId="3BD0D1EA" w14:textId="77777777" w:rsidR="00C06FB2" w:rsidRPr="00C06FB2" w:rsidRDefault="00C06FB2" w:rsidP="00C06FB2">
      <w:pPr>
        <w:spacing w:before="240" w:after="0"/>
        <w:jc w:val="both"/>
        <w:rPr>
          <w:b/>
          <w:sz w:val="22"/>
          <w:szCs w:val="22"/>
        </w:rPr>
      </w:pPr>
      <w:r w:rsidRPr="00C06FB2">
        <w:rPr>
          <w:b/>
          <w:sz w:val="22"/>
          <w:szCs w:val="22"/>
        </w:rPr>
        <w:t>Proposal 6</w:t>
      </w:r>
    </w:p>
    <w:p w14:paraId="5511BF7F" w14:textId="77777777" w:rsidR="00C06FB2" w:rsidRPr="00C06FB2" w:rsidRDefault="00C06FB2" w:rsidP="00C06FB2">
      <w:pPr>
        <w:numPr>
          <w:ilvl w:val="0"/>
          <w:numId w:val="6"/>
        </w:numPr>
        <w:overflowPunct/>
        <w:autoSpaceDE/>
        <w:autoSpaceDN/>
        <w:adjustRightInd/>
        <w:spacing w:before="60" w:after="0"/>
        <w:jc w:val="both"/>
        <w:textAlignment w:val="auto"/>
        <w:rPr>
          <w:rFonts w:eastAsia="Batang"/>
          <w:sz w:val="22"/>
          <w:szCs w:val="22"/>
        </w:rPr>
      </w:pPr>
      <w:r w:rsidRPr="00C06FB2">
        <w:rPr>
          <w:i/>
          <w:sz w:val="22"/>
          <w:szCs w:val="22"/>
        </w:rPr>
        <w:t>For DL CPP, reference point for DL RSCP measurement is the UE receiver antenna connector is assumed as the baseline.</w:t>
      </w:r>
    </w:p>
    <w:p w14:paraId="24EC3B89" w14:textId="77777777" w:rsidR="00C06FB2" w:rsidRPr="00C06FB2" w:rsidRDefault="00C06FB2" w:rsidP="00C06FB2">
      <w:pPr>
        <w:numPr>
          <w:ilvl w:val="1"/>
          <w:numId w:val="6"/>
        </w:numPr>
        <w:overflowPunct/>
        <w:autoSpaceDE/>
        <w:autoSpaceDN/>
        <w:adjustRightInd/>
        <w:spacing w:before="60" w:after="0"/>
        <w:jc w:val="both"/>
        <w:textAlignment w:val="auto"/>
        <w:rPr>
          <w:rFonts w:eastAsia="Batang"/>
          <w:sz w:val="22"/>
          <w:szCs w:val="22"/>
        </w:rPr>
      </w:pPr>
      <w:r w:rsidRPr="00C06FB2">
        <w:rPr>
          <w:i/>
          <w:sz w:val="22"/>
          <w:szCs w:val="22"/>
        </w:rPr>
        <w:t>FFS: Further enhancements, including PCO reporting.</w:t>
      </w:r>
    </w:p>
    <w:p w14:paraId="15B4CCCA" w14:textId="77777777" w:rsidR="00C06FB2" w:rsidRPr="00C06FB2" w:rsidRDefault="00C06FB2" w:rsidP="00C06FB2">
      <w:pPr>
        <w:spacing w:before="240" w:after="0"/>
        <w:jc w:val="both"/>
        <w:rPr>
          <w:b/>
          <w:sz w:val="22"/>
          <w:szCs w:val="22"/>
        </w:rPr>
      </w:pPr>
      <w:r w:rsidRPr="00C06FB2">
        <w:rPr>
          <w:b/>
          <w:sz w:val="22"/>
          <w:szCs w:val="22"/>
        </w:rPr>
        <w:t>Proposal 7</w:t>
      </w:r>
    </w:p>
    <w:p w14:paraId="542128F0" w14:textId="77777777" w:rsidR="00C06FB2" w:rsidRPr="00C06FB2" w:rsidRDefault="00C06FB2" w:rsidP="00C06FB2">
      <w:pPr>
        <w:numPr>
          <w:ilvl w:val="0"/>
          <w:numId w:val="6"/>
        </w:numPr>
        <w:overflowPunct/>
        <w:autoSpaceDE/>
        <w:autoSpaceDN/>
        <w:adjustRightInd/>
        <w:spacing w:before="60" w:after="0"/>
        <w:jc w:val="both"/>
        <w:textAlignment w:val="auto"/>
        <w:rPr>
          <w:rFonts w:eastAsia="Batang"/>
          <w:sz w:val="22"/>
          <w:szCs w:val="22"/>
        </w:rPr>
      </w:pPr>
      <w:r w:rsidRPr="00C06FB2">
        <w:rPr>
          <w:i/>
          <w:sz w:val="22"/>
          <w:szCs w:val="22"/>
        </w:rPr>
        <w:t>DL RSCPD is defined only with respect to the first path detected in time.</w:t>
      </w:r>
    </w:p>
    <w:p w14:paraId="172C6AF0" w14:textId="77777777" w:rsidR="00C06FB2" w:rsidRPr="00C06FB2" w:rsidRDefault="00C06FB2" w:rsidP="00C06FB2">
      <w:pPr>
        <w:spacing w:after="120"/>
        <w:jc w:val="both"/>
        <w:rPr>
          <w:b/>
          <w:bCs/>
          <w:sz w:val="22"/>
          <w:szCs w:val="22"/>
          <w:lang w:val="en-GB" w:eastAsia="zh-CN"/>
        </w:rPr>
      </w:pPr>
    </w:p>
    <w:p w14:paraId="1E0F344F" w14:textId="77777777" w:rsidR="00C06FB2" w:rsidRPr="00C06FB2" w:rsidRDefault="00C06FB2" w:rsidP="00C06FB2">
      <w:pPr>
        <w:spacing w:after="120"/>
        <w:jc w:val="both"/>
        <w:rPr>
          <w:b/>
          <w:bCs/>
          <w:sz w:val="22"/>
          <w:szCs w:val="22"/>
          <w:lang w:val="en-GB" w:eastAsia="zh-CN"/>
        </w:rPr>
      </w:pPr>
      <w:r w:rsidRPr="00C06FB2">
        <w:rPr>
          <w:b/>
          <w:bCs/>
          <w:sz w:val="22"/>
          <w:szCs w:val="22"/>
          <w:lang w:val="en-GB" w:eastAsia="zh-CN"/>
        </w:rPr>
        <w:t>Proposal 8</w:t>
      </w:r>
    </w:p>
    <w:p w14:paraId="48567A3D" w14:textId="77777777" w:rsidR="00C06FB2" w:rsidRPr="00C06FB2" w:rsidRDefault="00C06FB2" w:rsidP="00C06FB2">
      <w:pPr>
        <w:numPr>
          <w:ilvl w:val="0"/>
          <w:numId w:val="6"/>
        </w:numPr>
        <w:overflowPunct/>
        <w:autoSpaceDE/>
        <w:autoSpaceDN/>
        <w:adjustRightInd/>
        <w:spacing w:before="60" w:after="0"/>
        <w:jc w:val="both"/>
        <w:textAlignment w:val="auto"/>
        <w:rPr>
          <w:i/>
          <w:sz w:val="22"/>
          <w:szCs w:val="22"/>
        </w:rPr>
      </w:pPr>
      <w:r w:rsidRPr="00C06FB2">
        <w:rPr>
          <w:i/>
          <w:sz w:val="22"/>
          <w:szCs w:val="22"/>
        </w:rPr>
        <w:t>Support UL RSCP reporting by a gNB as an independent positioning method.</w:t>
      </w:r>
    </w:p>
    <w:p w14:paraId="389C5133" w14:textId="77777777" w:rsidR="00C06FB2" w:rsidRPr="00C06FB2" w:rsidRDefault="00C06FB2" w:rsidP="00C06FB2">
      <w:pPr>
        <w:numPr>
          <w:ilvl w:val="1"/>
          <w:numId w:val="6"/>
        </w:numPr>
        <w:overflowPunct/>
        <w:autoSpaceDE/>
        <w:autoSpaceDN/>
        <w:adjustRightInd/>
        <w:spacing w:before="60" w:after="0"/>
        <w:jc w:val="both"/>
        <w:textAlignment w:val="auto"/>
        <w:rPr>
          <w:i/>
          <w:sz w:val="22"/>
          <w:szCs w:val="22"/>
        </w:rPr>
      </w:pPr>
      <w:r w:rsidRPr="00C06FB2">
        <w:rPr>
          <w:i/>
          <w:sz w:val="22"/>
          <w:szCs w:val="22"/>
        </w:rPr>
        <w:t>FFS: Exact conditions and associated assistance information to resolve integer ambiguity.</w:t>
      </w:r>
    </w:p>
    <w:p w14:paraId="5FE3DF9A" w14:textId="77777777" w:rsidR="00C06FB2" w:rsidRPr="00C06FB2" w:rsidRDefault="00C06FB2" w:rsidP="00C06FB2">
      <w:pPr>
        <w:overflowPunct/>
        <w:autoSpaceDE/>
        <w:autoSpaceDN/>
        <w:adjustRightInd/>
        <w:spacing w:before="60" w:after="0"/>
        <w:jc w:val="both"/>
        <w:textAlignment w:val="auto"/>
        <w:rPr>
          <w:rFonts w:eastAsia="Batang"/>
          <w:sz w:val="22"/>
          <w:szCs w:val="22"/>
        </w:rPr>
      </w:pPr>
    </w:p>
    <w:p w14:paraId="4405FB20" w14:textId="77777777" w:rsidR="00C06FB2" w:rsidRPr="00C06FB2" w:rsidRDefault="00C06FB2" w:rsidP="00C06FB2">
      <w:pPr>
        <w:spacing w:after="120"/>
        <w:jc w:val="both"/>
        <w:rPr>
          <w:b/>
          <w:bCs/>
          <w:sz w:val="22"/>
          <w:szCs w:val="22"/>
          <w:lang w:val="en-GB" w:eastAsia="zh-CN"/>
        </w:rPr>
      </w:pPr>
      <w:r w:rsidRPr="00C06FB2">
        <w:rPr>
          <w:b/>
          <w:bCs/>
          <w:sz w:val="22"/>
          <w:szCs w:val="22"/>
          <w:lang w:val="en-GB" w:eastAsia="zh-CN"/>
        </w:rPr>
        <w:t>Proposal 9</w:t>
      </w:r>
    </w:p>
    <w:p w14:paraId="347FCED8" w14:textId="77777777" w:rsidR="00C06FB2" w:rsidRPr="00C06FB2" w:rsidRDefault="00C06FB2" w:rsidP="00C06FB2">
      <w:pPr>
        <w:numPr>
          <w:ilvl w:val="0"/>
          <w:numId w:val="6"/>
        </w:numPr>
        <w:overflowPunct/>
        <w:autoSpaceDE/>
        <w:autoSpaceDN/>
        <w:adjustRightInd/>
        <w:spacing w:before="60" w:after="0"/>
        <w:jc w:val="both"/>
        <w:textAlignment w:val="auto"/>
        <w:rPr>
          <w:i/>
          <w:sz w:val="22"/>
          <w:szCs w:val="22"/>
        </w:rPr>
      </w:pPr>
      <w:r w:rsidRPr="00C06FB2">
        <w:rPr>
          <w:i/>
          <w:sz w:val="22"/>
          <w:szCs w:val="22"/>
        </w:rPr>
        <w:t>LMF can request a gNB to report UL RSCP along with UL RTOA and/or gNB Rx-Tx time difference measurements.</w:t>
      </w:r>
    </w:p>
    <w:p w14:paraId="262F149B" w14:textId="77777777" w:rsidR="00C06FB2" w:rsidRPr="00C06FB2" w:rsidRDefault="00C06FB2" w:rsidP="00C06FB2">
      <w:pPr>
        <w:spacing w:before="240" w:after="0"/>
        <w:jc w:val="both"/>
        <w:rPr>
          <w:b/>
          <w:sz w:val="22"/>
          <w:szCs w:val="22"/>
        </w:rPr>
      </w:pPr>
      <w:r w:rsidRPr="00C06FB2">
        <w:rPr>
          <w:b/>
          <w:sz w:val="22"/>
          <w:szCs w:val="22"/>
        </w:rPr>
        <w:t>Proposal 10</w:t>
      </w:r>
    </w:p>
    <w:p w14:paraId="77363381" w14:textId="77777777" w:rsidR="00C06FB2" w:rsidRPr="00C06FB2" w:rsidRDefault="00C06FB2" w:rsidP="00C06FB2">
      <w:pPr>
        <w:numPr>
          <w:ilvl w:val="1"/>
          <w:numId w:val="6"/>
        </w:numPr>
        <w:overflowPunct/>
        <w:autoSpaceDE/>
        <w:autoSpaceDN/>
        <w:adjustRightInd/>
        <w:spacing w:before="60" w:after="0"/>
        <w:jc w:val="both"/>
        <w:textAlignment w:val="auto"/>
        <w:rPr>
          <w:i/>
          <w:iCs/>
          <w:sz w:val="22"/>
          <w:szCs w:val="22"/>
        </w:rPr>
      </w:pPr>
      <w:r w:rsidRPr="00C06FB2">
        <w:rPr>
          <w:bCs/>
          <w:sz w:val="22"/>
          <w:szCs w:val="22"/>
        </w:rPr>
        <w:lastRenderedPageBreak/>
        <w:tab/>
      </w:r>
      <w:r w:rsidRPr="00C06FB2">
        <w:rPr>
          <w:rFonts w:eastAsia="Batang"/>
          <w:i/>
          <w:iCs/>
          <w:sz w:val="22"/>
          <w:szCs w:val="22"/>
        </w:rPr>
        <w:t>Multiple SRS/SRSp resources may be used to determine the UL carrier phase.</w:t>
      </w:r>
    </w:p>
    <w:p w14:paraId="7562DAB7" w14:textId="77777777" w:rsidR="00C06FB2" w:rsidRPr="00C06FB2" w:rsidRDefault="00C06FB2" w:rsidP="00C06FB2">
      <w:pPr>
        <w:numPr>
          <w:ilvl w:val="2"/>
          <w:numId w:val="6"/>
        </w:numPr>
        <w:overflowPunct/>
        <w:autoSpaceDE/>
        <w:autoSpaceDN/>
        <w:adjustRightInd/>
        <w:spacing w:before="60" w:after="0"/>
        <w:jc w:val="both"/>
        <w:textAlignment w:val="auto"/>
        <w:rPr>
          <w:i/>
          <w:iCs/>
          <w:sz w:val="22"/>
          <w:szCs w:val="22"/>
        </w:rPr>
      </w:pPr>
      <w:r w:rsidRPr="00C06FB2">
        <w:rPr>
          <w:rFonts w:eastAsia="Batang"/>
          <w:i/>
          <w:iCs/>
          <w:sz w:val="22"/>
          <w:szCs w:val="22"/>
        </w:rPr>
        <w:t xml:space="preserve">LMF may optionally request a gNB to perform measurements that are restricted to within a time window. </w:t>
      </w:r>
    </w:p>
    <w:p w14:paraId="6C6D8C3F" w14:textId="77777777" w:rsidR="00C06FB2" w:rsidRPr="00C06FB2" w:rsidRDefault="00C06FB2" w:rsidP="00C06FB2">
      <w:pPr>
        <w:spacing w:before="240" w:after="0"/>
        <w:jc w:val="both"/>
        <w:rPr>
          <w:b/>
          <w:sz w:val="22"/>
          <w:szCs w:val="22"/>
        </w:rPr>
      </w:pPr>
      <w:r w:rsidRPr="00C06FB2">
        <w:rPr>
          <w:b/>
          <w:sz w:val="22"/>
          <w:szCs w:val="22"/>
        </w:rPr>
        <w:t>Proposal 11</w:t>
      </w:r>
    </w:p>
    <w:p w14:paraId="41AA5123" w14:textId="77777777" w:rsidR="00C06FB2" w:rsidRPr="00C06FB2" w:rsidRDefault="00C06FB2" w:rsidP="00C06FB2">
      <w:pPr>
        <w:numPr>
          <w:ilvl w:val="0"/>
          <w:numId w:val="6"/>
        </w:numPr>
        <w:overflowPunct/>
        <w:autoSpaceDE/>
        <w:autoSpaceDN/>
        <w:adjustRightInd/>
        <w:spacing w:before="60" w:after="0"/>
        <w:jc w:val="both"/>
        <w:textAlignment w:val="auto"/>
        <w:rPr>
          <w:rFonts w:eastAsia="Batang"/>
          <w:sz w:val="22"/>
          <w:szCs w:val="22"/>
        </w:rPr>
      </w:pPr>
      <w:r w:rsidRPr="00C06FB2">
        <w:rPr>
          <w:i/>
          <w:sz w:val="22"/>
          <w:szCs w:val="22"/>
        </w:rPr>
        <w:t>For UL RSCP, as default, the “specific RF frequency” for the carrier phase corresponds to one of (to be downselected):</w:t>
      </w:r>
    </w:p>
    <w:p w14:paraId="3DF7761E" w14:textId="77777777" w:rsidR="00C06FB2" w:rsidRPr="00C06FB2" w:rsidRDefault="00C06FB2" w:rsidP="00C06FB2">
      <w:pPr>
        <w:numPr>
          <w:ilvl w:val="1"/>
          <w:numId w:val="6"/>
        </w:numPr>
        <w:overflowPunct/>
        <w:autoSpaceDE/>
        <w:autoSpaceDN/>
        <w:adjustRightInd/>
        <w:spacing w:before="60" w:after="0"/>
        <w:jc w:val="both"/>
        <w:textAlignment w:val="auto"/>
        <w:rPr>
          <w:rFonts w:eastAsia="Batang"/>
          <w:sz w:val="22"/>
          <w:szCs w:val="22"/>
        </w:rPr>
      </w:pPr>
      <w:r w:rsidRPr="00C06FB2">
        <w:rPr>
          <w:i/>
          <w:sz w:val="22"/>
          <w:szCs w:val="22"/>
        </w:rPr>
        <w:t>the center frequency for the UL carrier, or</w:t>
      </w:r>
    </w:p>
    <w:p w14:paraId="597B44E6" w14:textId="77777777" w:rsidR="00C06FB2" w:rsidRPr="00C06FB2" w:rsidRDefault="00C06FB2" w:rsidP="00C06FB2">
      <w:pPr>
        <w:numPr>
          <w:ilvl w:val="1"/>
          <w:numId w:val="6"/>
        </w:numPr>
        <w:overflowPunct/>
        <w:autoSpaceDE/>
        <w:autoSpaceDN/>
        <w:adjustRightInd/>
        <w:spacing w:before="60" w:after="0"/>
        <w:jc w:val="both"/>
        <w:textAlignment w:val="auto"/>
        <w:rPr>
          <w:rFonts w:eastAsia="Batang"/>
          <w:i/>
          <w:iCs/>
          <w:sz w:val="22"/>
          <w:szCs w:val="22"/>
        </w:rPr>
      </w:pPr>
      <w:r w:rsidRPr="00C06FB2">
        <w:rPr>
          <w:rFonts w:eastAsia="Batang"/>
          <w:i/>
          <w:iCs/>
          <w:sz w:val="22"/>
          <w:szCs w:val="22"/>
        </w:rPr>
        <w:t>RF frequency corresponding to the center of the SRS/SRSp resource on which UL RSCP is measured.</w:t>
      </w:r>
    </w:p>
    <w:p w14:paraId="690F09E3" w14:textId="77777777" w:rsidR="00C06FB2" w:rsidRPr="00C06FB2" w:rsidRDefault="00C06FB2" w:rsidP="00C06FB2">
      <w:pPr>
        <w:spacing w:before="240" w:after="0"/>
        <w:jc w:val="both"/>
        <w:rPr>
          <w:b/>
          <w:sz w:val="22"/>
          <w:szCs w:val="22"/>
        </w:rPr>
      </w:pPr>
      <w:r w:rsidRPr="00C06FB2">
        <w:rPr>
          <w:b/>
          <w:sz w:val="22"/>
          <w:szCs w:val="22"/>
        </w:rPr>
        <w:t>Proposal 12</w:t>
      </w:r>
    </w:p>
    <w:p w14:paraId="00FB3D9C" w14:textId="77777777" w:rsidR="00C06FB2" w:rsidRPr="00C06FB2" w:rsidRDefault="00C06FB2" w:rsidP="00C06FB2">
      <w:pPr>
        <w:numPr>
          <w:ilvl w:val="0"/>
          <w:numId w:val="6"/>
        </w:numPr>
        <w:overflowPunct/>
        <w:autoSpaceDE/>
        <w:autoSpaceDN/>
        <w:adjustRightInd/>
        <w:spacing w:before="60" w:after="0"/>
        <w:jc w:val="both"/>
        <w:textAlignment w:val="auto"/>
        <w:rPr>
          <w:rFonts w:eastAsia="Batang"/>
          <w:sz w:val="22"/>
          <w:szCs w:val="22"/>
        </w:rPr>
      </w:pPr>
      <w:r w:rsidRPr="00C06FB2">
        <w:rPr>
          <w:i/>
          <w:sz w:val="22"/>
          <w:szCs w:val="22"/>
        </w:rPr>
        <w:t>For UL CPP, reference point for UL RSCP measurement is assumed as defined for UL RTOA or gNB Rx-Tx time difference as the baseline.</w:t>
      </w:r>
    </w:p>
    <w:p w14:paraId="41772B9D" w14:textId="77777777" w:rsidR="00C06FB2" w:rsidRPr="00C06FB2" w:rsidRDefault="00C06FB2" w:rsidP="00C06FB2">
      <w:pPr>
        <w:numPr>
          <w:ilvl w:val="1"/>
          <w:numId w:val="6"/>
        </w:numPr>
        <w:overflowPunct/>
        <w:autoSpaceDE/>
        <w:autoSpaceDN/>
        <w:adjustRightInd/>
        <w:spacing w:before="60" w:after="0"/>
        <w:jc w:val="both"/>
        <w:textAlignment w:val="auto"/>
        <w:rPr>
          <w:rFonts w:eastAsia="Batang"/>
          <w:sz w:val="22"/>
          <w:szCs w:val="22"/>
        </w:rPr>
      </w:pPr>
      <w:r w:rsidRPr="00C06FB2">
        <w:rPr>
          <w:i/>
          <w:sz w:val="22"/>
          <w:szCs w:val="22"/>
        </w:rPr>
        <w:t>FFS: Further enhancements, including PCO reporting.</w:t>
      </w:r>
    </w:p>
    <w:p w14:paraId="13D10ABE" w14:textId="77777777" w:rsidR="00C06FB2" w:rsidRPr="00C06FB2" w:rsidRDefault="00C06FB2" w:rsidP="00C06FB2">
      <w:pPr>
        <w:spacing w:before="240" w:after="0"/>
        <w:jc w:val="both"/>
        <w:rPr>
          <w:b/>
          <w:sz w:val="22"/>
          <w:szCs w:val="22"/>
        </w:rPr>
      </w:pPr>
      <w:r w:rsidRPr="00C06FB2">
        <w:rPr>
          <w:b/>
          <w:sz w:val="22"/>
          <w:szCs w:val="22"/>
        </w:rPr>
        <w:t>Proposal 13</w:t>
      </w:r>
    </w:p>
    <w:p w14:paraId="5595DEC2" w14:textId="77777777" w:rsidR="00C06FB2" w:rsidRPr="00C06FB2" w:rsidRDefault="00C06FB2" w:rsidP="00C06FB2">
      <w:pPr>
        <w:numPr>
          <w:ilvl w:val="0"/>
          <w:numId w:val="6"/>
        </w:numPr>
        <w:overflowPunct/>
        <w:autoSpaceDE/>
        <w:autoSpaceDN/>
        <w:adjustRightInd/>
        <w:spacing w:before="60" w:after="0"/>
        <w:ind w:left="288" w:hanging="288"/>
        <w:jc w:val="both"/>
        <w:textAlignment w:val="auto"/>
        <w:rPr>
          <w:i/>
          <w:sz w:val="22"/>
          <w:szCs w:val="22"/>
        </w:rPr>
      </w:pPr>
      <w:r w:rsidRPr="00C06FB2">
        <w:rPr>
          <w:i/>
          <w:sz w:val="22"/>
          <w:szCs w:val="22"/>
        </w:rPr>
        <w:t xml:space="preserve">In consideration of multipath environments, adopt the following solutions: </w:t>
      </w:r>
    </w:p>
    <w:p w14:paraId="718F9A1B" w14:textId="77777777" w:rsidR="00C06FB2" w:rsidRPr="00C06FB2" w:rsidRDefault="00C06FB2" w:rsidP="00C06FB2">
      <w:pPr>
        <w:numPr>
          <w:ilvl w:val="1"/>
          <w:numId w:val="6"/>
        </w:numPr>
        <w:overflowPunct/>
        <w:autoSpaceDE/>
        <w:autoSpaceDN/>
        <w:adjustRightInd/>
        <w:spacing w:before="60" w:after="0"/>
        <w:jc w:val="both"/>
        <w:textAlignment w:val="auto"/>
        <w:rPr>
          <w:i/>
          <w:sz w:val="22"/>
          <w:szCs w:val="22"/>
        </w:rPr>
      </w:pPr>
      <w:r w:rsidRPr="00C06FB2">
        <w:rPr>
          <w:i/>
          <w:sz w:val="22"/>
          <w:szCs w:val="22"/>
        </w:rPr>
        <w:t>Measurements: For both DL and UL CPP, limit reporting of carrier phase to that of the first path detected in time.</w:t>
      </w:r>
    </w:p>
    <w:p w14:paraId="2D17F1A6" w14:textId="77777777" w:rsidR="00C06FB2" w:rsidRPr="00C06FB2" w:rsidRDefault="00C06FB2" w:rsidP="00C06FB2">
      <w:pPr>
        <w:numPr>
          <w:ilvl w:val="1"/>
          <w:numId w:val="6"/>
        </w:numPr>
        <w:overflowPunct/>
        <w:autoSpaceDE/>
        <w:autoSpaceDN/>
        <w:adjustRightInd/>
        <w:spacing w:before="60" w:after="0"/>
        <w:jc w:val="both"/>
        <w:textAlignment w:val="auto"/>
        <w:rPr>
          <w:i/>
          <w:sz w:val="22"/>
          <w:szCs w:val="22"/>
        </w:rPr>
      </w:pPr>
      <w:r w:rsidRPr="00C06FB2">
        <w:rPr>
          <w:i/>
          <w:sz w:val="22"/>
          <w:szCs w:val="22"/>
        </w:rPr>
        <w:t xml:space="preserve">Assistance information: Rel-17 LOS/NLOS indication can be the baseline. </w:t>
      </w:r>
    </w:p>
    <w:p w14:paraId="0A9E4041" w14:textId="77777777" w:rsidR="00C06FB2" w:rsidRPr="00C06FB2" w:rsidRDefault="00C06FB2" w:rsidP="00C06FB2">
      <w:pPr>
        <w:spacing w:before="240" w:after="0"/>
        <w:jc w:val="both"/>
        <w:rPr>
          <w:b/>
          <w:sz w:val="22"/>
          <w:szCs w:val="22"/>
        </w:rPr>
      </w:pPr>
      <w:r w:rsidRPr="00C06FB2">
        <w:rPr>
          <w:b/>
          <w:sz w:val="22"/>
          <w:szCs w:val="22"/>
        </w:rPr>
        <w:t>Proposal 14</w:t>
      </w:r>
    </w:p>
    <w:p w14:paraId="7413B402" w14:textId="77777777" w:rsidR="00C06FB2" w:rsidRPr="00C06FB2" w:rsidRDefault="00C06FB2" w:rsidP="00C06FB2">
      <w:pPr>
        <w:numPr>
          <w:ilvl w:val="0"/>
          <w:numId w:val="6"/>
        </w:numPr>
        <w:overflowPunct/>
        <w:autoSpaceDE/>
        <w:autoSpaceDN/>
        <w:adjustRightInd/>
        <w:spacing w:before="60" w:after="0"/>
        <w:ind w:left="288" w:hanging="288"/>
        <w:jc w:val="both"/>
        <w:textAlignment w:val="auto"/>
        <w:rPr>
          <w:i/>
          <w:sz w:val="22"/>
          <w:szCs w:val="22"/>
        </w:rPr>
      </w:pPr>
      <w:r w:rsidRPr="00C06FB2">
        <w:rPr>
          <w:i/>
          <w:sz w:val="22"/>
          <w:szCs w:val="22"/>
        </w:rPr>
        <w:t xml:space="preserve">Introduce LOS/NLOS reporting as optional assistance information along with reporting of CP(D) measurements for DL/UL CPP as independent positioning method. </w:t>
      </w:r>
    </w:p>
    <w:p w14:paraId="32EDABFC" w14:textId="77777777" w:rsidR="00C06FB2" w:rsidRPr="00C06FB2" w:rsidRDefault="00C06FB2" w:rsidP="00C06FB2">
      <w:pPr>
        <w:numPr>
          <w:ilvl w:val="1"/>
          <w:numId w:val="6"/>
        </w:numPr>
        <w:overflowPunct/>
        <w:autoSpaceDE/>
        <w:autoSpaceDN/>
        <w:adjustRightInd/>
        <w:spacing w:before="60" w:after="0"/>
        <w:jc w:val="both"/>
        <w:textAlignment w:val="auto"/>
        <w:rPr>
          <w:i/>
          <w:sz w:val="22"/>
          <w:szCs w:val="22"/>
        </w:rPr>
      </w:pPr>
      <w:r w:rsidRPr="00C06FB2">
        <w:rPr>
          <w:i/>
          <w:sz w:val="22"/>
          <w:szCs w:val="22"/>
        </w:rPr>
        <w:t>Reuse R17 LOS/NLOS reporting quantity/granularity as baseline.</w:t>
      </w:r>
    </w:p>
    <w:p w14:paraId="62EBB4BE" w14:textId="77777777" w:rsidR="00C06FB2" w:rsidRPr="00C06FB2" w:rsidRDefault="00C06FB2" w:rsidP="00C06FB2">
      <w:pPr>
        <w:spacing w:before="240" w:after="0"/>
        <w:jc w:val="both"/>
        <w:rPr>
          <w:b/>
          <w:sz w:val="22"/>
          <w:szCs w:val="22"/>
        </w:rPr>
      </w:pPr>
      <w:r w:rsidRPr="00C06FB2">
        <w:rPr>
          <w:b/>
          <w:sz w:val="22"/>
          <w:szCs w:val="22"/>
        </w:rPr>
        <w:t>Proposal 15</w:t>
      </w:r>
    </w:p>
    <w:p w14:paraId="0781C0D5" w14:textId="77777777" w:rsidR="00C06FB2" w:rsidRPr="00C06FB2" w:rsidRDefault="00C06FB2" w:rsidP="00C06FB2">
      <w:pPr>
        <w:numPr>
          <w:ilvl w:val="0"/>
          <w:numId w:val="6"/>
        </w:numPr>
        <w:overflowPunct/>
        <w:autoSpaceDE/>
        <w:autoSpaceDN/>
        <w:adjustRightInd/>
        <w:spacing w:before="60" w:after="0"/>
        <w:ind w:left="288" w:hanging="288"/>
        <w:jc w:val="both"/>
        <w:textAlignment w:val="auto"/>
        <w:rPr>
          <w:rFonts w:ascii="Times" w:eastAsia="Batang" w:hAnsi="Times"/>
          <w:i/>
          <w:iCs/>
          <w:szCs w:val="24"/>
          <w:lang w:val="en-GB" w:eastAsia="x-none"/>
        </w:rPr>
      </w:pPr>
      <w:r w:rsidRPr="00C06FB2">
        <w:rPr>
          <w:rFonts w:ascii="Times" w:eastAsia="Batang" w:hAnsi="Times"/>
          <w:i/>
          <w:iCs/>
          <w:szCs w:val="24"/>
          <w:lang w:val="en-GB" w:eastAsia="x-none"/>
        </w:rPr>
        <w:t>For integer ambiguity resolution (IAR), introduce the following options in addition to the option of reporting RSCP/RSCPD with legacy positioning metrics,</w:t>
      </w:r>
    </w:p>
    <w:p w14:paraId="17CF5CC2" w14:textId="77777777" w:rsidR="00C06FB2" w:rsidRPr="00C06FB2" w:rsidRDefault="00C06FB2" w:rsidP="00C06FB2">
      <w:pPr>
        <w:numPr>
          <w:ilvl w:val="1"/>
          <w:numId w:val="6"/>
        </w:numPr>
        <w:overflowPunct/>
        <w:autoSpaceDE/>
        <w:autoSpaceDN/>
        <w:adjustRightInd/>
        <w:spacing w:before="60" w:after="0"/>
        <w:jc w:val="both"/>
        <w:textAlignment w:val="auto"/>
        <w:rPr>
          <w:rFonts w:ascii="Times" w:eastAsia="Batang" w:hAnsi="Times"/>
          <w:i/>
          <w:iCs/>
          <w:szCs w:val="24"/>
          <w:lang w:val="en-GB" w:eastAsia="x-none"/>
        </w:rPr>
      </w:pPr>
      <w:r w:rsidRPr="00C06FB2">
        <w:rPr>
          <w:rFonts w:ascii="Times" w:eastAsia="Batang" w:hAnsi="Times"/>
          <w:i/>
          <w:iCs/>
          <w:szCs w:val="24"/>
          <w:lang w:val="en-GB" w:eastAsia="x-none"/>
        </w:rPr>
        <w:t>Option 2: Introduce and report a new type of UE/TRP measurement based on carrier phase differentials across multiple subcarriers within a PFL/carrier.</w:t>
      </w:r>
    </w:p>
    <w:p w14:paraId="09264CDB" w14:textId="77777777" w:rsidR="00C06FB2" w:rsidRPr="00C06FB2" w:rsidRDefault="00C06FB2" w:rsidP="00C06FB2">
      <w:pPr>
        <w:numPr>
          <w:ilvl w:val="2"/>
          <w:numId w:val="6"/>
        </w:numPr>
        <w:overflowPunct/>
        <w:autoSpaceDE/>
        <w:autoSpaceDN/>
        <w:adjustRightInd/>
        <w:spacing w:before="60" w:after="0"/>
        <w:jc w:val="both"/>
        <w:textAlignment w:val="auto"/>
        <w:rPr>
          <w:rFonts w:ascii="Times" w:eastAsia="Batang" w:hAnsi="Times"/>
          <w:i/>
          <w:iCs/>
          <w:szCs w:val="24"/>
          <w:lang w:val="en-GB" w:eastAsia="x-none"/>
        </w:rPr>
      </w:pPr>
      <w:r w:rsidRPr="00C06FB2">
        <w:rPr>
          <w:rFonts w:ascii="Times" w:eastAsia="Batang" w:hAnsi="Times"/>
          <w:i/>
          <w:iCs/>
          <w:szCs w:val="24"/>
          <w:lang w:val="en-GB" w:eastAsia="x-none"/>
        </w:rPr>
        <w:t>NOTE: carrier phase differentials across multiple subcarriers within a carrier can be related to time of arrival</w:t>
      </w:r>
    </w:p>
    <w:p w14:paraId="1D5F20E3" w14:textId="77777777" w:rsidR="00C06FB2" w:rsidRPr="00C06FB2" w:rsidRDefault="00C06FB2" w:rsidP="00C06FB2">
      <w:pPr>
        <w:numPr>
          <w:ilvl w:val="1"/>
          <w:numId w:val="6"/>
        </w:numPr>
        <w:overflowPunct/>
        <w:autoSpaceDE/>
        <w:autoSpaceDN/>
        <w:adjustRightInd/>
        <w:spacing w:before="60" w:after="0"/>
        <w:jc w:val="both"/>
        <w:textAlignment w:val="auto"/>
        <w:rPr>
          <w:rFonts w:ascii="Times" w:eastAsia="Batang" w:hAnsi="Times"/>
          <w:i/>
          <w:iCs/>
          <w:szCs w:val="24"/>
          <w:lang w:val="en-GB" w:eastAsia="x-none"/>
        </w:rPr>
      </w:pPr>
      <w:r w:rsidRPr="00C06FB2">
        <w:rPr>
          <w:rFonts w:ascii="Times" w:eastAsia="Batang" w:hAnsi="Times"/>
          <w:i/>
          <w:iCs/>
          <w:szCs w:val="24"/>
          <w:lang w:val="en-GB" w:eastAsia="x-none"/>
        </w:rPr>
        <w:t xml:space="preserve">Option 3: </w:t>
      </w:r>
      <w:r w:rsidRPr="00C06FB2">
        <w:rPr>
          <w:rFonts w:eastAsia="MS Mincho"/>
          <w:i/>
          <w:iCs/>
          <w:lang w:val="en-GB"/>
        </w:rPr>
        <w:t xml:space="preserve">Support a UE/TRP to optionally report an estimated </w:t>
      </w:r>
      <w:r w:rsidRPr="00C06FB2">
        <w:rPr>
          <w:rFonts w:eastAsia="Batang"/>
          <w:bCs/>
          <w:i/>
          <w:iCs/>
          <w:lang w:val="en-GB"/>
        </w:rPr>
        <w:t>integer ambiguity and/or search range of the integer ambiguity to LMF.</w:t>
      </w:r>
    </w:p>
    <w:p w14:paraId="657D6833" w14:textId="77777777" w:rsidR="00C06FB2" w:rsidRPr="00C06FB2" w:rsidRDefault="00C06FB2" w:rsidP="00C06FB2">
      <w:pPr>
        <w:spacing w:before="240" w:after="0"/>
        <w:jc w:val="both"/>
        <w:rPr>
          <w:b/>
          <w:sz w:val="22"/>
          <w:szCs w:val="22"/>
        </w:rPr>
      </w:pPr>
      <w:r w:rsidRPr="00C06FB2">
        <w:rPr>
          <w:b/>
          <w:sz w:val="22"/>
          <w:szCs w:val="22"/>
        </w:rPr>
        <w:t>Proposal 16</w:t>
      </w:r>
    </w:p>
    <w:p w14:paraId="17134E29" w14:textId="77777777" w:rsidR="00C06FB2" w:rsidRPr="00C06FB2" w:rsidRDefault="00C06FB2" w:rsidP="00C06FB2">
      <w:pPr>
        <w:numPr>
          <w:ilvl w:val="0"/>
          <w:numId w:val="6"/>
        </w:numPr>
        <w:overflowPunct/>
        <w:autoSpaceDE/>
        <w:autoSpaceDN/>
        <w:adjustRightInd/>
        <w:spacing w:before="60" w:after="0"/>
        <w:ind w:left="288" w:hanging="288"/>
        <w:jc w:val="both"/>
        <w:textAlignment w:val="auto"/>
        <w:rPr>
          <w:i/>
          <w:iCs/>
          <w:sz w:val="22"/>
          <w:szCs w:val="22"/>
        </w:rPr>
      </w:pPr>
      <w:r w:rsidRPr="00C06FB2">
        <w:rPr>
          <w:rFonts w:eastAsia="Batang"/>
          <w:i/>
          <w:iCs/>
          <w:sz w:val="22"/>
          <w:szCs w:val="22"/>
          <w:lang w:val="en-GB" w:eastAsia="x-none"/>
        </w:rPr>
        <w:t>To enable simultaneous (sufficiently-close-in-time) SRS/SRSp transmissions from a target UE</w:t>
      </w:r>
      <w:r w:rsidRPr="00C06FB2">
        <w:rPr>
          <w:i/>
          <w:iCs/>
          <w:sz w:val="22"/>
          <w:szCs w:val="22"/>
        </w:rPr>
        <w:t xml:space="preserve"> and a PRU, the following objectives are pursued for potential NRPPa enhancements:</w:t>
      </w:r>
    </w:p>
    <w:p w14:paraId="5AAA485E" w14:textId="77777777" w:rsidR="00C06FB2" w:rsidRPr="00C06FB2" w:rsidRDefault="00C06FB2" w:rsidP="00C06FB2">
      <w:pPr>
        <w:numPr>
          <w:ilvl w:val="1"/>
          <w:numId w:val="6"/>
        </w:numPr>
        <w:overflowPunct/>
        <w:autoSpaceDE/>
        <w:autoSpaceDN/>
        <w:adjustRightInd/>
        <w:spacing w:before="60" w:after="0"/>
        <w:jc w:val="both"/>
        <w:textAlignment w:val="auto"/>
        <w:rPr>
          <w:i/>
          <w:iCs/>
          <w:sz w:val="22"/>
          <w:szCs w:val="22"/>
        </w:rPr>
      </w:pPr>
      <w:r w:rsidRPr="00C06FB2">
        <w:rPr>
          <w:rFonts w:eastAsia="Batang"/>
          <w:b/>
          <w:bCs/>
          <w:i/>
          <w:iCs/>
          <w:sz w:val="22"/>
          <w:szCs w:val="22"/>
          <w:lang w:val="en-GB" w:eastAsia="x-none"/>
        </w:rPr>
        <w:t xml:space="preserve">Objective 1: </w:t>
      </w:r>
      <w:r w:rsidRPr="00C06FB2">
        <w:rPr>
          <w:rFonts w:eastAsia="Batang"/>
          <w:i/>
          <w:iCs/>
          <w:sz w:val="22"/>
          <w:szCs w:val="22"/>
          <w:lang w:val="en-GB" w:eastAsia="x-none"/>
        </w:rPr>
        <w:t>LMF should be able to direct a serving gNB to schedule such “sufficiently-close-in-time” transmission of SRS/SRSp from a target UE and PRU.</w:t>
      </w:r>
    </w:p>
    <w:p w14:paraId="51A7374F" w14:textId="77777777" w:rsidR="00C06FB2" w:rsidRPr="00C06FB2" w:rsidRDefault="00C06FB2" w:rsidP="00C06FB2">
      <w:pPr>
        <w:numPr>
          <w:ilvl w:val="1"/>
          <w:numId w:val="6"/>
        </w:numPr>
        <w:overflowPunct/>
        <w:autoSpaceDE/>
        <w:autoSpaceDN/>
        <w:adjustRightInd/>
        <w:spacing w:before="60" w:after="0"/>
        <w:jc w:val="both"/>
        <w:textAlignment w:val="auto"/>
        <w:rPr>
          <w:i/>
          <w:iCs/>
          <w:sz w:val="22"/>
          <w:szCs w:val="22"/>
        </w:rPr>
      </w:pPr>
      <w:r w:rsidRPr="00C06FB2">
        <w:rPr>
          <w:rFonts w:eastAsia="Batang"/>
          <w:b/>
          <w:bCs/>
          <w:i/>
          <w:iCs/>
          <w:sz w:val="22"/>
          <w:szCs w:val="22"/>
          <w:lang w:val="en-GB" w:eastAsia="x-none"/>
        </w:rPr>
        <w:t xml:space="preserve">Objective 2: </w:t>
      </w:r>
      <w:r w:rsidRPr="00C06FB2">
        <w:rPr>
          <w:rFonts w:eastAsia="Batang"/>
          <w:i/>
          <w:iCs/>
          <w:sz w:val="22"/>
          <w:szCs w:val="22"/>
          <w:lang w:val="en-GB" w:eastAsia="x-none"/>
        </w:rPr>
        <w:t xml:space="preserve">LMF should be able to direct </w:t>
      </w:r>
      <w:r w:rsidRPr="00C06FB2">
        <w:rPr>
          <w:i/>
          <w:iCs/>
          <w:sz w:val="22"/>
          <w:szCs w:val="22"/>
        </w:rPr>
        <w:t>NG-RAN nodes to perform measurements corresponding to these SRS/SRSp resources.</w:t>
      </w:r>
    </w:p>
    <w:p w14:paraId="1701A087" w14:textId="77777777" w:rsidR="00C06FB2" w:rsidRPr="00C06FB2" w:rsidRDefault="00C06FB2" w:rsidP="00C06FB2">
      <w:pPr>
        <w:numPr>
          <w:ilvl w:val="0"/>
          <w:numId w:val="6"/>
        </w:numPr>
        <w:overflowPunct/>
        <w:autoSpaceDE/>
        <w:autoSpaceDN/>
        <w:adjustRightInd/>
        <w:spacing w:before="60" w:after="0"/>
        <w:jc w:val="both"/>
        <w:textAlignment w:val="auto"/>
        <w:rPr>
          <w:i/>
          <w:iCs/>
          <w:sz w:val="22"/>
          <w:szCs w:val="22"/>
        </w:rPr>
      </w:pPr>
      <w:r w:rsidRPr="00C06FB2">
        <w:rPr>
          <w:rFonts w:eastAsia="Batang"/>
          <w:i/>
          <w:iCs/>
          <w:sz w:val="22"/>
          <w:szCs w:val="22"/>
          <w:lang w:val="en-GB" w:eastAsia="x-none"/>
        </w:rPr>
        <w:t>RAN1 to discuss further on approaches to address these objectives for eventual recommendations to RAN2/SA2.</w:t>
      </w:r>
    </w:p>
    <w:p w14:paraId="347811D1" w14:textId="77777777" w:rsidR="00C06FB2" w:rsidRPr="00C06FB2" w:rsidRDefault="00C06FB2" w:rsidP="00C06FB2">
      <w:pPr>
        <w:overflowPunct/>
        <w:autoSpaceDE/>
        <w:autoSpaceDN/>
        <w:adjustRightInd/>
        <w:spacing w:before="60" w:after="0"/>
        <w:jc w:val="both"/>
        <w:textAlignment w:val="auto"/>
        <w:rPr>
          <w:i/>
          <w:iCs/>
          <w:sz w:val="22"/>
          <w:szCs w:val="22"/>
        </w:rPr>
      </w:pPr>
    </w:p>
    <w:p w14:paraId="7D50504B" w14:textId="77777777" w:rsidR="00C06FB2" w:rsidRPr="00C06FB2" w:rsidRDefault="00C06FB2" w:rsidP="00C06FB2">
      <w:pPr>
        <w:spacing w:before="240" w:after="0"/>
        <w:jc w:val="both"/>
        <w:rPr>
          <w:b/>
          <w:sz w:val="22"/>
          <w:szCs w:val="22"/>
        </w:rPr>
      </w:pPr>
      <w:r w:rsidRPr="00C06FB2">
        <w:rPr>
          <w:b/>
          <w:sz w:val="22"/>
          <w:szCs w:val="22"/>
        </w:rPr>
        <w:t>Proposal 17</w:t>
      </w:r>
    </w:p>
    <w:p w14:paraId="0D25577E" w14:textId="77777777" w:rsidR="00C06FB2" w:rsidRPr="00C06FB2" w:rsidRDefault="00C06FB2" w:rsidP="00C06FB2">
      <w:pPr>
        <w:numPr>
          <w:ilvl w:val="0"/>
          <w:numId w:val="6"/>
        </w:numPr>
        <w:overflowPunct/>
        <w:autoSpaceDE/>
        <w:autoSpaceDN/>
        <w:adjustRightInd/>
        <w:spacing w:before="60" w:after="0"/>
        <w:ind w:left="288" w:hanging="288"/>
        <w:jc w:val="both"/>
        <w:textAlignment w:val="auto"/>
        <w:rPr>
          <w:i/>
          <w:iCs/>
          <w:sz w:val="22"/>
          <w:szCs w:val="22"/>
        </w:rPr>
      </w:pPr>
      <w:r w:rsidRPr="00C06FB2">
        <w:rPr>
          <w:rFonts w:eastAsia="Batang"/>
          <w:i/>
          <w:iCs/>
          <w:sz w:val="22"/>
          <w:szCs w:val="22"/>
          <w:lang w:val="en-GB" w:eastAsia="x-none"/>
        </w:rPr>
        <w:t>To enable simultaneous measurements on same DL PRS by a target UE</w:t>
      </w:r>
      <w:r w:rsidRPr="00C06FB2">
        <w:rPr>
          <w:i/>
          <w:iCs/>
          <w:sz w:val="22"/>
          <w:szCs w:val="22"/>
        </w:rPr>
        <w:t xml:space="preserve"> and a PRU, the following objective is pursued for potential LPP enhancements:</w:t>
      </w:r>
    </w:p>
    <w:p w14:paraId="6C9A3531" w14:textId="77777777" w:rsidR="00C06FB2" w:rsidRPr="00C06FB2" w:rsidRDefault="00C06FB2" w:rsidP="00C06FB2">
      <w:pPr>
        <w:numPr>
          <w:ilvl w:val="1"/>
          <w:numId w:val="6"/>
        </w:numPr>
        <w:overflowPunct/>
        <w:autoSpaceDE/>
        <w:autoSpaceDN/>
        <w:adjustRightInd/>
        <w:spacing w:before="60" w:after="0"/>
        <w:jc w:val="both"/>
        <w:textAlignment w:val="auto"/>
        <w:rPr>
          <w:i/>
          <w:iCs/>
          <w:sz w:val="22"/>
          <w:szCs w:val="22"/>
        </w:rPr>
      </w:pPr>
      <w:r w:rsidRPr="00C06FB2">
        <w:rPr>
          <w:rFonts w:eastAsia="Batang"/>
          <w:b/>
          <w:bCs/>
          <w:i/>
          <w:iCs/>
          <w:sz w:val="22"/>
          <w:szCs w:val="22"/>
          <w:lang w:val="en-GB" w:eastAsia="x-none"/>
        </w:rPr>
        <w:lastRenderedPageBreak/>
        <w:t xml:space="preserve">Objective 3: </w:t>
      </w:r>
      <w:r w:rsidRPr="00C06FB2">
        <w:rPr>
          <w:rFonts w:eastAsia="Batang"/>
          <w:i/>
          <w:iCs/>
          <w:sz w:val="22"/>
          <w:szCs w:val="22"/>
          <w:lang w:val="en-GB" w:eastAsia="x-none"/>
        </w:rPr>
        <w:t>LMF should be able to request a UE (target UE, PRU) to perform measurements on specific DL PRS resources or at least on DL PRS resources occurring within an indicated time window.</w:t>
      </w:r>
    </w:p>
    <w:p w14:paraId="72F79062" w14:textId="77777777" w:rsidR="00C06FB2" w:rsidRPr="00C06FB2" w:rsidRDefault="00C06FB2" w:rsidP="00C06FB2">
      <w:pPr>
        <w:numPr>
          <w:ilvl w:val="0"/>
          <w:numId w:val="6"/>
        </w:numPr>
        <w:overflowPunct/>
        <w:autoSpaceDE/>
        <w:autoSpaceDN/>
        <w:adjustRightInd/>
        <w:spacing w:before="60" w:after="0"/>
        <w:jc w:val="both"/>
        <w:textAlignment w:val="auto"/>
        <w:rPr>
          <w:i/>
          <w:iCs/>
          <w:sz w:val="22"/>
          <w:szCs w:val="22"/>
        </w:rPr>
      </w:pPr>
      <w:r w:rsidRPr="00C06FB2">
        <w:rPr>
          <w:rFonts w:eastAsia="Batang"/>
          <w:i/>
          <w:iCs/>
          <w:sz w:val="22"/>
          <w:szCs w:val="22"/>
          <w:lang w:val="en-GB" w:eastAsia="x-none"/>
        </w:rPr>
        <w:t>RAN1 to discuss further on approaches to address the above objective for eventual recommendations to RAN2/SA2.</w:t>
      </w:r>
    </w:p>
    <w:p w14:paraId="1E6AFBE9" w14:textId="77777777" w:rsidR="00C06FB2" w:rsidRPr="00C06FB2" w:rsidRDefault="00C06FB2" w:rsidP="00C06FB2">
      <w:pPr>
        <w:overflowPunct/>
        <w:autoSpaceDE/>
        <w:autoSpaceDN/>
        <w:adjustRightInd/>
        <w:spacing w:before="60" w:after="0"/>
        <w:jc w:val="both"/>
        <w:textAlignment w:val="auto"/>
        <w:rPr>
          <w:rFonts w:eastAsia="Batang"/>
          <w:sz w:val="22"/>
          <w:szCs w:val="22"/>
        </w:rPr>
      </w:pPr>
    </w:p>
    <w:p w14:paraId="0D4D4C4E" w14:textId="74EBD8FE" w:rsidR="005218C2" w:rsidRPr="00DE0C9A" w:rsidRDefault="005218C2" w:rsidP="00DE0C9A">
      <w:pPr>
        <w:pStyle w:val="Heading1"/>
        <w:numPr>
          <w:ilvl w:val="0"/>
          <w:numId w:val="0"/>
        </w:numPr>
        <w:ind w:left="432" w:hanging="432"/>
      </w:pPr>
      <w:r w:rsidRPr="00DE0C9A">
        <w:t>References</w:t>
      </w:r>
    </w:p>
    <w:p w14:paraId="6F27E6EB" w14:textId="21EB7E7B" w:rsidR="005A2C9C" w:rsidRPr="00B96B4F" w:rsidRDefault="003E7D22" w:rsidP="005218C2">
      <w:pPr>
        <w:widowControl w:val="0"/>
        <w:numPr>
          <w:ilvl w:val="0"/>
          <w:numId w:val="4"/>
        </w:numPr>
        <w:overflowPunct/>
        <w:autoSpaceDE/>
        <w:adjustRightInd/>
        <w:spacing w:after="120"/>
        <w:jc w:val="both"/>
        <w:textAlignment w:val="auto"/>
        <w:rPr>
          <w:sz w:val="22"/>
          <w:szCs w:val="22"/>
          <w:lang w:eastAsia="zh-CN"/>
        </w:rPr>
      </w:pPr>
      <w:bookmarkStart w:id="2" w:name="_Ref124665960"/>
      <w:r w:rsidRPr="00B96B4F">
        <w:rPr>
          <w:sz w:val="22"/>
          <w:szCs w:val="22"/>
          <w:lang w:eastAsia="zh-CN"/>
        </w:rPr>
        <w:t>RP-223549</w:t>
      </w:r>
      <w:r w:rsidR="00525CFE" w:rsidRPr="00B96B4F">
        <w:rPr>
          <w:sz w:val="22"/>
          <w:szCs w:val="22"/>
          <w:lang w:eastAsia="zh-CN"/>
        </w:rPr>
        <w:t>, “</w:t>
      </w:r>
      <w:r w:rsidR="00271C23" w:rsidRPr="00B96B4F">
        <w:rPr>
          <w:sz w:val="22"/>
          <w:szCs w:val="22"/>
          <w:lang w:eastAsia="zh-CN"/>
        </w:rPr>
        <w:t>New WID on Expanded and Improved NR Positioning</w:t>
      </w:r>
      <w:r w:rsidR="00525CFE" w:rsidRPr="00B96B4F">
        <w:rPr>
          <w:sz w:val="22"/>
          <w:szCs w:val="22"/>
          <w:lang w:eastAsia="zh-CN"/>
        </w:rPr>
        <w:t xml:space="preserve">”, </w:t>
      </w:r>
      <w:r w:rsidR="00AA2370" w:rsidRPr="00B96B4F">
        <w:rPr>
          <w:sz w:val="22"/>
          <w:szCs w:val="22"/>
          <w:lang w:eastAsia="zh-CN"/>
        </w:rPr>
        <w:t>Intel Corporation, CATT, Ericsson</w:t>
      </w:r>
      <w:r w:rsidR="00525CFE" w:rsidRPr="00B96B4F">
        <w:rPr>
          <w:sz w:val="22"/>
          <w:szCs w:val="22"/>
          <w:lang w:eastAsia="zh-CN"/>
        </w:rPr>
        <w:t>, December 202</w:t>
      </w:r>
      <w:r w:rsidR="00B3398C" w:rsidRPr="00B96B4F">
        <w:rPr>
          <w:sz w:val="22"/>
          <w:szCs w:val="22"/>
          <w:lang w:eastAsia="zh-CN"/>
        </w:rPr>
        <w:t>2</w:t>
      </w:r>
      <w:bookmarkEnd w:id="2"/>
      <w:r w:rsidR="00BB2F7E" w:rsidRPr="00B96B4F">
        <w:rPr>
          <w:sz w:val="22"/>
          <w:szCs w:val="22"/>
          <w:lang w:eastAsia="zh-CN"/>
        </w:rPr>
        <w:t>.</w:t>
      </w:r>
    </w:p>
    <w:p w14:paraId="0E995AD7" w14:textId="3C68F77E" w:rsidR="005218C2" w:rsidRPr="00B96B4F" w:rsidRDefault="00AC7573" w:rsidP="009B1B8C">
      <w:pPr>
        <w:widowControl w:val="0"/>
        <w:numPr>
          <w:ilvl w:val="0"/>
          <w:numId w:val="4"/>
        </w:numPr>
        <w:overflowPunct/>
        <w:autoSpaceDE/>
        <w:adjustRightInd/>
        <w:spacing w:after="120"/>
        <w:jc w:val="both"/>
        <w:textAlignment w:val="auto"/>
        <w:rPr>
          <w:sz w:val="22"/>
          <w:szCs w:val="22"/>
          <w:lang w:eastAsia="zh-CN"/>
        </w:rPr>
      </w:pPr>
      <w:bookmarkStart w:id="3" w:name="_Ref125183189"/>
      <w:r w:rsidRPr="00B96B4F">
        <w:rPr>
          <w:sz w:val="22"/>
          <w:szCs w:val="22"/>
          <w:lang w:eastAsia="zh-CN"/>
        </w:rPr>
        <w:t>TR 38.859, “</w:t>
      </w:r>
      <w:r w:rsidR="00405C5D" w:rsidRPr="00B96B4F">
        <w:rPr>
          <w:sz w:val="22"/>
          <w:szCs w:val="22"/>
          <w:lang w:eastAsia="zh-CN"/>
        </w:rPr>
        <w:t>Study on expanded and improved NR positioning (Release 18)</w:t>
      </w:r>
      <w:r w:rsidRPr="00B96B4F">
        <w:rPr>
          <w:sz w:val="22"/>
          <w:szCs w:val="22"/>
          <w:lang w:eastAsia="zh-CN"/>
        </w:rPr>
        <w:t>”</w:t>
      </w:r>
      <w:r w:rsidR="00405C5D" w:rsidRPr="00B96B4F">
        <w:rPr>
          <w:sz w:val="22"/>
          <w:szCs w:val="22"/>
          <w:lang w:eastAsia="zh-CN"/>
        </w:rPr>
        <w:t>, December 2022</w:t>
      </w:r>
      <w:bookmarkEnd w:id="3"/>
      <w:r w:rsidR="00BB2F7E" w:rsidRPr="00B96B4F">
        <w:rPr>
          <w:sz w:val="22"/>
          <w:szCs w:val="22"/>
          <w:lang w:eastAsia="zh-CN"/>
        </w:rPr>
        <w:t>.</w:t>
      </w:r>
    </w:p>
    <w:p w14:paraId="6FAECEB2" w14:textId="7F71CDD4" w:rsidR="00F564F1" w:rsidRPr="00B96B4F" w:rsidRDefault="00F564F1" w:rsidP="009B1B8C">
      <w:pPr>
        <w:widowControl w:val="0"/>
        <w:numPr>
          <w:ilvl w:val="0"/>
          <w:numId w:val="4"/>
        </w:numPr>
        <w:overflowPunct/>
        <w:autoSpaceDE/>
        <w:adjustRightInd/>
        <w:spacing w:after="120"/>
        <w:jc w:val="both"/>
        <w:textAlignment w:val="auto"/>
        <w:rPr>
          <w:sz w:val="22"/>
          <w:szCs w:val="22"/>
          <w:lang w:eastAsia="zh-CN"/>
        </w:rPr>
      </w:pPr>
      <w:bookmarkStart w:id="4" w:name="_Ref131775102"/>
      <w:r w:rsidRPr="00B96B4F">
        <w:rPr>
          <w:sz w:val="22"/>
          <w:szCs w:val="22"/>
          <w:lang w:eastAsia="zh-CN"/>
        </w:rPr>
        <w:t>Chairman’s Notes, 3GPP RAN1 #112 meeting.</w:t>
      </w:r>
      <w:bookmarkEnd w:id="4"/>
    </w:p>
    <w:sectPr w:rsidR="00F564F1" w:rsidRPr="00B96B4F"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AD40C" w14:textId="77777777" w:rsidR="008D60F8" w:rsidRDefault="008D60F8">
      <w:r>
        <w:separator/>
      </w:r>
    </w:p>
  </w:endnote>
  <w:endnote w:type="continuationSeparator" w:id="0">
    <w:p w14:paraId="2844A0FF" w14:textId="77777777" w:rsidR="008D60F8" w:rsidRDefault="008D60F8">
      <w:r>
        <w:continuationSeparator/>
      </w:r>
    </w:p>
  </w:endnote>
  <w:endnote w:type="continuationNotice" w:id="1">
    <w:p w14:paraId="381934FC" w14:textId="77777777" w:rsidR="008D60F8" w:rsidRDefault="008D6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B8A8A" w14:textId="77777777" w:rsidR="008D60F8" w:rsidRDefault="008D60F8">
      <w:r>
        <w:separator/>
      </w:r>
    </w:p>
  </w:footnote>
  <w:footnote w:type="continuationSeparator" w:id="0">
    <w:p w14:paraId="65148C6A" w14:textId="77777777" w:rsidR="008D60F8" w:rsidRDefault="008D60F8">
      <w:r>
        <w:continuationSeparator/>
      </w:r>
    </w:p>
  </w:footnote>
  <w:footnote w:type="continuationNotice" w:id="1">
    <w:p w14:paraId="36325185" w14:textId="77777777" w:rsidR="008D60F8" w:rsidRDefault="008D6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63104B4"/>
    <w:multiLevelType w:val="hybridMultilevel"/>
    <w:tmpl w:val="5CE2E1A0"/>
    <w:lvl w:ilvl="0" w:tplc="35403156">
      <w:start w:val="1"/>
      <w:numFmt w:val="bullet"/>
      <w:lvlText w:val="•"/>
      <w:lvlJc w:val="left"/>
      <w:pPr>
        <w:tabs>
          <w:tab w:val="num" w:pos="720"/>
        </w:tabs>
        <w:ind w:left="720" w:hanging="360"/>
      </w:pPr>
      <w:rPr>
        <w:rFonts w:ascii="IntelOne Display Regular" w:hAnsi="IntelOne Display Regular" w:hint="default"/>
      </w:rPr>
    </w:lvl>
    <w:lvl w:ilvl="1" w:tplc="16506CC0" w:tentative="1">
      <w:start w:val="1"/>
      <w:numFmt w:val="bullet"/>
      <w:lvlText w:val="•"/>
      <w:lvlJc w:val="left"/>
      <w:pPr>
        <w:tabs>
          <w:tab w:val="num" w:pos="1440"/>
        </w:tabs>
        <w:ind w:left="1440" w:hanging="360"/>
      </w:pPr>
      <w:rPr>
        <w:rFonts w:ascii="IntelOne Display Regular" w:hAnsi="IntelOne Display Regular" w:hint="default"/>
      </w:rPr>
    </w:lvl>
    <w:lvl w:ilvl="2" w:tplc="60FC01A2" w:tentative="1">
      <w:start w:val="1"/>
      <w:numFmt w:val="bullet"/>
      <w:lvlText w:val="•"/>
      <w:lvlJc w:val="left"/>
      <w:pPr>
        <w:tabs>
          <w:tab w:val="num" w:pos="2160"/>
        </w:tabs>
        <w:ind w:left="2160" w:hanging="360"/>
      </w:pPr>
      <w:rPr>
        <w:rFonts w:ascii="IntelOne Display Regular" w:hAnsi="IntelOne Display Regular" w:hint="default"/>
      </w:rPr>
    </w:lvl>
    <w:lvl w:ilvl="3" w:tplc="24986114" w:tentative="1">
      <w:start w:val="1"/>
      <w:numFmt w:val="bullet"/>
      <w:lvlText w:val="•"/>
      <w:lvlJc w:val="left"/>
      <w:pPr>
        <w:tabs>
          <w:tab w:val="num" w:pos="2880"/>
        </w:tabs>
        <w:ind w:left="2880" w:hanging="360"/>
      </w:pPr>
      <w:rPr>
        <w:rFonts w:ascii="IntelOne Display Regular" w:hAnsi="IntelOne Display Regular" w:hint="default"/>
      </w:rPr>
    </w:lvl>
    <w:lvl w:ilvl="4" w:tplc="C1B61A9C" w:tentative="1">
      <w:start w:val="1"/>
      <w:numFmt w:val="bullet"/>
      <w:lvlText w:val="•"/>
      <w:lvlJc w:val="left"/>
      <w:pPr>
        <w:tabs>
          <w:tab w:val="num" w:pos="3600"/>
        </w:tabs>
        <w:ind w:left="3600" w:hanging="360"/>
      </w:pPr>
      <w:rPr>
        <w:rFonts w:ascii="IntelOne Display Regular" w:hAnsi="IntelOne Display Regular" w:hint="default"/>
      </w:rPr>
    </w:lvl>
    <w:lvl w:ilvl="5" w:tplc="50367B2E" w:tentative="1">
      <w:start w:val="1"/>
      <w:numFmt w:val="bullet"/>
      <w:lvlText w:val="•"/>
      <w:lvlJc w:val="left"/>
      <w:pPr>
        <w:tabs>
          <w:tab w:val="num" w:pos="4320"/>
        </w:tabs>
        <w:ind w:left="4320" w:hanging="360"/>
      </w:pPr>
      <w:rPr>
        <w:rFonts w:ascii="IntelOne Display Regular" w:hAnsi="IntelOne Display Regular" w:hint="default"/>
      </w:rPr>
    </w:lvl>
    <w:lvl w:ilvl="6" w:tplc="F5D6A09C" w:tentative="1">
      <w:start w:val="1"/>
      <w:numFmt w:val="bullet"/>
      <w:lvlText w:val="•"/>
      <w:lvlJc w:val="left"/>
      <w:pPr>
        <w:tabs>
          <w:tab w:val="num" w:pos="5040"/>
        </w:tabs>
        <w:ind w:left="5040" w:hanging="360"/>
      </w:pPr>
      <w:rPr>
        <w:rFonts w:ascii="IntelOne Display Regular" w:hAnsi="IntelOne Display Regular" w:hint="default"/>
      </w:rPr>
    </w:lvl>
    <w:lvl w:ilvl="7" w:tplc="2C22A208" w:tentative="1">
      <w:start w:val="1"/>
      <w:numFmt w:val="bullet"/>
      <w:lvlText w:val="•"/>
      <w:lvlJc w:val="left"/>
      <w:pPr>
        <w:tabs>
          <w:tab w:val="num" w:pos="5760"/>
        </w:tabs>
        <w:ind w:left="5760" w:hanging="360"/>
      </w:pPr>
      <w:rPr>
        <w:rFonts w:ascii="IntelOne Display Regular" w:hAnsi="IntelOne Display Regular" w:hint="default"/>
      </w:rPr>
    </w:lvl>
    <w:lvl w:ilvl="8" w:tplc="A23682E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9F1282"/>
    <w:multiLevelType w:val="hybridMultilevel"/>
    <w:tmpl w:val="8038529C"/>
    <w:lvl w:ilvl="0" w:tplc="B2DC25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63620E46"/>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1D8627D4">
      <w:start w:val="1"/>
      <w:numFmt w:val="bullet"/>
      <w:lvlText w:val=""/>
      <w:lvlJc w:val="left"/>
      <w:pPr>
        <w:ind w:left="864" w:hanging="216"/>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412A17"/>
    <w:multiLevelType w:val="hybridMultilevel"/>
    <w:tmpl w:val="03CC0850"/>
    <w:lvl w:ilvl="0" w:tplc="04090003">
      <w:start w:val="1"/>
      <w:numFmt w:val="bullet"/>
      <w:lvlText w:val="o"/>
      <w:lvlJc w:val="left"/>
      <w:pPr>
        <w:ind w:left="72" w:hanging="360"/>
      </w:pPr>
      <w:rPr>
        <w:rFonts w:ascii="Courier New" w:hAnsi="Courier New" w:cs="Courier New" w:hint="default"/>
      </w:rPr>
    </w:lvl>
    <w:lvl w:ilvl="1" w:tplc="FFFFFFFF">
      <w:start w:val="1"/>
      <w:numFmt w:val="bullet"/>
      <w:lvlText w:val="o"/>
      <w:lvlJc w:val="left"/>
      <w:pPr>
        <w:ind w:left="360" w:hanging="576"/>
      </w:pPr>
      <w:rPr>
        <w:rFonts w:ascii="Courier New" w:hAnsi="Courier New" w:hint="default"/>
      </w:rPr>
    </w:lvl>
    <w:lvl w:ilvl="2" w:tplc="FFFFFFFF">
      <w:start w:val="1"/>
      <w:numFmt w:val="bullet"/>
      <w:lvlText w:val=""/>
      <w:lvlJc w:val="left"/>
      <w:pPr>
        <w:ind w:left="576" w:hanging="216"/>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9865C8F"/>
    <w:multiLevelType w:val="hybridMultilevel"/>
    <w:tmpl w:val="3A1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37547D"/>
    <w:multiLevelType w:val="hybridMultilevel"/>
    <w:tmpl w:val="3E62B2C0"/>
    <w:lvl w:ilvl="0" w:tplc="FFFFFFFF">
      <w:start w:val="1"/>
      <w:numFmt w:val="lowerRoman"/>
      <w:lvlText w:val="(%1)"/>
      <w:lvlJc w:val="left"/>
      <w:pPr>
        <w:ind w:left="72" w:hanging="360"/>
      </w:pPr>
      <w:rPr>
        <w:rFonts w:hint="default"/>
      </w:rPr>
    </w:lvl>
    <w:lvl w:ilvl="1" w:tplc="FFFFFFFF">
      <w:start w:val="1"/>
      <w:numFmt w:val="bullet"/>
      <w:lvlText w:val="o"/>
      <w:lvlJc w:val="left"/>
      <w:pPr>
        <w:ind w:left="792" w:hanging="360"/>
      </w:pPr>
      <w:rPr>
        <w:rFonts w:ascii="Courier New" w:hAnsi="Courier New" w:cs="Courier New" w:hint="default"/>
      </w:rPr>
    </w:lvl>
    <w:lvl w:ilvl="2" w:tplc="FFFFFFFF">
      <w:start w:val="1"/>
      <w:numFmt w:val="bullet"/>
      <w:lvlText w:val=""/>
      <w:lvlJc w:val="left"/>
      <w:pPr>
        <w:ind w:left="1512" w:hanging="360"/>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23"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C94C5D"/>
    <w:multiLevelType w:val="hybridMultilevel"/>
    <w:tmpl w:val="3E62B2C0"/>
    <w:lvl w:ilvl="0" w:tplc="B2DC25CC">
      <w:start w:val="1"/>
      <w:numFmt w:val="lowerRoman"/>
      <w:lvlText w:val="(%1)"/>
      <w:lvlJc w:val="left"/>
      <w:pPr>
        <w:ind w:left="72" w:hanging="360"/>
      </w:pPr>
      <w:rPr>
        <w:rFonts w:hint="default"/>
      </w:rPr>
    </w:lvl>
    <w:lvl w:ilvl="1" w:tplc="04090003">
      <w:start w:val="1"/>
      <w:numFmt w:val="bullet"/>
      <w:lvlText w:val="o"/>
      <w:lvlJc w:val="left"/>
      <w:pPr>
        <w:ind w:left="792" w:hanging="360"/>
      </w:pPr>
      <w:rPr>
        <w:rFonts w:ascii="Courier New" w:hAnsi="Courier New" w:cs="Courier New" w:hint="default"/>
      </w:rPr>
    </w:lvl>
    <w:lvl w:ilvl="2" w:tplc="04090005">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BA1A32"/>
    <w:multiLevelType w:val="hybridMultilevel"/>
    <w:tmpl w:val="66D8F20A"/>
    <w:lvl w:ilvl="0" w:tplc="1EB80006">
      <w:start w:val="1"/>
      <w:numFmt w:val="bullet"/>
      <w:lvlText w:val=""/>
      <w:lvlJc w:val="left"/>
      <w:pPr>
        <w:tabs>
          <w:tab w:val="num" w:pos="720"/>
        </w:tabs>
        <w:ind w:left="720" w:hanging="360"/>
      </w:pPr>
      <w:rPr>
        <w:rFonts w:ascii="Symbol" w:hAnsi="Symbol" w:hint="default"/>
      </w:rPr>
    </w:lvl>
    <w:lvl w:ilvl="1" w:tplc="52DAE546" w:tentative="1">
      <w:start w:val="1"/>
      <w:numFmt w:val="bullet"/>
      <w:lvlText w:val=""/>
      <w:lvlJc w:val="left"/>
      <w:pPr>
        <w:tabs>
          <w:tab w:val="num" w:pos="1440"/>
        </w:tabs>
        <w:ind w:left="1440" w:hanging="360"/>
      </w:pPr>
      <w:rPr>
        <w:rFonts w:ascii="Symbol" w:hAnsi="Symbol" w:hint="default"/>
      </w:rPr>
    </w:lvl>
    <w:lvl w:ilvl="2" w:tplc="5FC207B0" w:tentative="1">
      <w:start w:val="1"/>
      <w:numFmt w:val="bullet"/>
      <w:lvlText w:val=""/>
      <w:lvlJc w:val="left"/>
      <w:pPr>
        <w:tabs>
          <w:tab w:val="num" w:pos="2160"/>
        </w:tabs>
        <w:ind w:left="2160" w:hanging="360"/>
      </w:pPr>
      <w:rPr>
        <w:rFonts w:ascii="Symbol" w:hAnsi="Symbol" w:hint="default"/>
      </w:rPr>
    </w:lvl>
    <w:lvl w:ilvl="3" w:tplc="56B261CE" w:tentative="1">
      <w:start w:val="1"/>
      <w:numFmt w:val="bullet"/>
      <w:lvlText w:val=""/>
      <w:lvlJc w:val="left"/>
      <w:pPr>
        <w:tabs>
          <w:tab w:val="num" w:pos="2880"/>
        </w:tabs>
        <w:ind w:left="2880" w:hanging="360"/>
      </w:pPr>
      <w:rPr>
        <w:rFonts w:ascii="Symbol" w:hAnsi="Symbol" w:hint="default"/>
      </w:rPr>
    </w:lvl>
    <w:lvl w:ilvl="4" w:tplc="9620D950" w:tentative="1">
      <w:start w:val="1"/>
      <w:numFmt w:val="bullet"/>
      <w:lvlText w:val=""/>
      <w:lvlJc w:val="left"/>
      <w:pPr>
        <w:tabs>
          <w:tab w:val="num" w:pos="3600"/>
        </w:tabs>
        <w:ind w:left="3600" w:hanging="360"/>
      </w:pPr>
      <w:rPr>
        <w:rFonts w:ascii="Symbol" w:hAnsi="Symbol" w:hint="default"/>
      </w:rPr>
    </w:lvl>
    <w:lvl w:ilvl="5" w:tplc="8D4AEFD4" w:tentative="1">
      <w:start w:val="1"/>
      <w:numFmt w:val="bullet"/>
      <w:lvlText w:val=""/>
      <w:lvlJc w:val="left"/>
      <w:pPr>
        <w:tabs>
          <w:tab w:val="num" w:pos="4320"/>
        </w:tabs>
        <w:ind w:left="4320" w:hanging="360"/>
      </w:pPr>
      <w:rPr>
        <w:rFonts w:ascii="Symbol" w:hAnsi="Symbol" w:hint="default"/>
      </w:rPr>
    </w:lvl>
    <w:lvl w:ilvl="6" w:tplc="4C70C01E" w:tentative="1">
      <w:start w:val="1"/>
      <w:numFmt w:val="bullet"/>
      <w:lvlText w:val=""/>
      <w:lvlJc w:val="left"/>
      <w:pPr>
        <w:tabs>
          <w:tab w:val="num" w:pos="5040"/>
        </w:tabs>
        <w:ind w:left="5040" w:hanging="360"/>
      </w:pPr>
      <w:rPr>
        <w:rFonts w:ascii="Symbol" w:hAnsi="Symbol" w:hint="default"/>
      </w:rPr>
    </w:lvl>
    <w:lvl w:ilvl="7" w:tplc="D7383004" w:tentative="1">
      <w:start w:val="1"/>
      <w:numFmt w:val="bullet"/>
      <w:lvlText w:val=""/>
      <w:lvlJc w:val="left"/>
      <w:pPr>
        <w:tabs>
          <w:tab w:val="num" w:pos="5760"/>
        </w:tabs>
        <w:ind w:left="5760" w:hanging="360"/>
      </w:pPr>
      <w:rPr>
        <w:rFonts w:ascii="Symbol" w:hAnsi="Symbol" w:hint="default"/>
      </w:rPr>
    </w:lvl>
    <w:lvl w:ilvl="8" w:tplc="5412A70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9"/>
  </w:num>
  <w:num w:numId="2" w16cid:durableId="1384721261">
    <w:abstractNumId w:val="20"/>
  </w:num>
  <w:num w:numId="3" w16cid:durableId="1299216617">
    <w:abstractNumId w:val="36"/>
  </w:num>
  <w:num w:numId="4" w16cid:durableId="347173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4"/>
  </w:num>
  <w:num w:numId="6" w16cid:durableId="1341129077">
    <w:abstractNumId w:val="16"/>
  </w:num>
  <w:num w:numId="7" w16cid:durableId="551119454">
    <w:abstractNumId w:val="30"/>
  </w:num>
  <w:num w:numId="8" w16cid:durableId="563487451">
    <w:abstractNumId w:val="21"/>
  </w:num>
  <w:num w:numId="9" w16cid:durableId="1328632112">
    <w:abstractNumId w:val="26"/>
  </w:num>
  <w:num w:numId="10" w16cid:durableId="840240749">
    <w:abstractNumId w:val="14"/>
  </w:num>
  <w:num w:numId="11" w16cid:durableId="911934402">
    <w:abstractNumId w:val="10"/>
  </w:num>
  <w:num w:numId="12" w16cid:durableId="1651591918">
    <w:abstractNumId w:val="3"/>
  </w:num>
  <w:num w:numId="13" w16cid:durableId="1518538039">
    <w:abstractNumId w:val="18"/>
  </w:num>
  <w:num w:numId="14" w16cid:durableId="1969629452">
    <w:abstractNumId w:val="8"/>
  </w:num>
  <w:num w:numId="15" w16cid:durableId="1818306122">
    <w:abstractNumId w:val="17"/>
  </w:num>
  <w:num w:numId="16" w16cid:durableId="1794977816">
    <w:abstractNumId w:val="23"/>
  </w:num>
  <w:num w:numId="17" w16cid:durableId="1154026596">
    <w:abstractNumId w:val="25"/>
  </w:num>
  <w:num w:numId="18" w16cid:durableId="552890927">
    <w:abstractNumId w:val="27"/>
  </w:num>
  <w:num w:numId="19" w16cid:durableId="903638830">
    <w:abstractNumId w:val="13"/>
  </w:num>
  <w:num w:numId="20" w16cid:durableId="1805276100">
    <w:abstractNumId w:val="5"/>
  </w:num>
  <w:num w:numId="21" w16cid:durableId="1128739859">
    <w:abstractNumId w:val="12"/>
  </w:num>
  <w:num w:numId="22" w16cid:durableId="535043737">
    <w:abstractNumId w:val="1"/>
  </w:num>
  <w:num w:numId="23" w16cid:durableId="355083096">
    <w:abstractNumId w:val="29"/>
  </w:num>
  <w:num w:numId="24" w16cid:durableId="1686052226">
    <w:abstractNumId w:val="35"/>
  </w:num>
  <w:num w:numId="25" w16cid:durableId="279604528">
    <w:abstractNumId w:val="2"/>
  </w:num>
  <w:num w:numId="26" w16cid:durableId="83962903">
    <w:abstractNumId w:val="33"/>
  </w:num>
  <w:num w:numId="27" w16cid:durableId="569538663">
    <w:abstractNumId w:val="4"/>
  </w:num>
  <w:num w:numId="28" w16cid:durableId="1499299187">
    <w:abstractNumId w:val="32"/>
  </w:num>
  <w:num w:numId="29" w16cid:durableId="1319728541">
    <w:abstractNumId w:val="2"/>
  </w:num>
  <w:num w:numId="30" w16cid:durableId="307396577">
    <w:abstractNumId w:val="31"/>
  </w:num>
  <w:num w:numId="31" w16cid:durableId="1174951439">
    <w:abstractNumId w:val="28"/>
  </w:num>
  <w:num w:numId="32" w16cid:durableId="1253011190">
    <w:abstractNumId w:val="36"/>
  </w:num>
  <w:num w:numId="33" w16cid:durableId="1375040911">
    <w:abstractNumId w:val="11"/>
  </w:num>
  <w:num w:numId="34" w16cid:durableId="1342119336">
    <w:abstractNumId w:val="34"/>
  </w:num>
  <w:num w:numId="35" w16cid:durableId="2006980060">
    <w:abstractNumId w:val="15"/>
  </w:num>
  <w:num w:numId="36" w16cid:durableId="70350471">
    <w:abstractNumId w:val="6"/>
  </w:num>
  <w:num w:numId="37" w16cid:durableId="1606620193">
    <w:abstractNumId w:val="36"/>
  </w:num>
  <w:num w:numId="38" w16cid:durableId="2113818764">
    <w:abstractNumId w:val="22"/>
  </w:num>
  <w:num w:numId="39" w16cid:durableId="264310347">
    <w:abstractNumId w:val="36"/>
  </w:num>
  <w:num w:numId="40" w16cid:durableId="596986581">
    <w:abstractNumId w:val="36"/>
  </w:num>
  <w:num w:numId="41" w16cid:durableId="125702460">
    <w:abstractNumId w:val="36"/>
  </w:num>
  <w:num w:numId="42" w16cid:durableId="130100251">
    <w:abstractNumId w:val="19"/>
  </w:num>
  <w:num w:numId="43" w16cid:durableId="245116334">
    <w:abstractNumId w:val="36"/>
  </w:num>
  <w:num w:numId="44" w16cid:durableId="1226840109">
    <w:abstractNumId w:val="36"/>
  </w:num>
  <w:num w:numId="45" w16cid:durableId="122575881">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7CE"/>
    <w:rsid w:val="00000810"/>
    <w:rsid w:val="00000825"/>
    <w:rsid w:val="00000973"/>
    <w:rsid w:val="00000B46"/>
    <w:rsid w:val="00000ECA"/>
    <w:rsid w:val="00000F2A"/>
    <w:rsid w:val="00000FA9"/>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2FA"/>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E31"/>
    <w:rsid w:val="00010E97"/>
    <w:rsid w:val="00010EF1"/>
    <w:rsid w:val="00010F88"/>
    <w:rsid w:val="00010FD1"/>
    <w:rsid w:val="0001109B"/>
    <w:rsid w:val="000110D9"/>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3C"/>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2BF"/>
    <w:rsid w:val="0001686C"/>
    <w:rsid w:val="00016A24"/>
    <w:rsid w:val="00016BD7"/>
    <w:rsid w:val="00016DCE"/>
    <w:rsid w:val="00016F62"/>
    <w:rsid w:val="00017000"/>
    <w:rsid w:val="00017171"/>
    <w:rsid w:val="0001729B"/>
    <w:rsid w:val="00017309"/>
    <w:rsid w:val="00017AC6"/>
    <w:rsid w:val="00017CDB"/>
    <w:rsid w:val="00017EF4"/>
    <w:rsid w:val="00017F71"/>
    <w:rsid w:val="000202CE"/>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A25"/>
    <w:rsid w:val="00023C29"/>
    <w:rsid w:val="00023CA4"/>
    <w:rsid w:val="000241B2"/>
    <w:rsid w:val="00024544"/>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717"/>
    <w:rsid w:val="00026723"/>
    <w:rsid w:val="00026905"/>
    <w:rsid w:val="00026977"/>
    <w:rsid w:val="00026A4C"/>
    <w:rsid w:val="00026AF7"/>
    <w:rsid w:val="00026E9D"/>
    <w:rsid w:val="00026EF9"/>
    <w:rsid w:val="00027128"/>
    <w:rsid w:val="00027129"/>
    <w:rsid w:val="00027244"/>
    <w:rsid w:val="00027333"/>
    <w:rsid w:val="00027614"/>
    <w:rsid w:val="00027697"/>
    <w:rsid w:val="00027835"/>
    <w:rsid w:val="0002790C"/>
    <w:rsid w:val="00027930"/>
    <w:rsid w:val="00027B7E"/>
    <w:rsid w:val="00027EF6"/>
    <w:rsid w:val="00027F4F"/>
    <w:rsid w:val="000300FE"/>
    <w:rsid w:val="000302B1"/>
    <w:rsid w:val="00030540"/>
    <w:rsid w:val="00030550"/>
    <w:rsid w:val="00030766"/>
    <w:rsid w:val="00030903"/>
    <w:rsid w:val="000309C0"/>
    <w:rsid w:val="00030B4E"/>
    <w:rsid w:val="00030ED5"/>
    <w:rsid w:val="00030F74"/>
    <w:rsid w:val="00031242"/>
    <w:rsid w:val="0003125B"/>
    <w:rsid w:val="000315CB"/>
    <w:rsid w:val="00031E61"/>
    <w:rsid w:val="00031EDD"/>
    <w:rsid w:val="00031FF3"/>
    <w:rsid w:val="0003200E"/>
    <w:rsid w:val="00032164"/>
    <w:rsid w:val="0003216D"/>
    <w:rsid w:val="000321DC"/>
    <w:rsid w:val="00032416"/>
    <w:rsid w:val="0003247A"/>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BB5"/>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8F2"/>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1B0"/>
    <w:rsid w:val="0007364E"/>
    <w:rsid w:val="00073785"/>
    <w:rsid w:val="00073D9C"/>
    <w:rsid w:val="00074375"/>
    <w:rsid w:val="000743A0"/>
    <w:rsid w:val="00074475"/>
    <w:rsid w:val="00074B33"/>
    <w:rsid w:val="00074BF5"/>
    <w:rsid w:val="00074C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D74"/>
    <w:rsid w:val="000812A2"/>
    <w:rsid w:val="00081457"/>
    <w:rsid w:val="0008165A"/>
    <w:rsid w:val="0008168C"/>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92F"/>
    <w:rsid w:val="00084A27"/>
    <w:rsid w:val="00084D2E"/>
    <w:rsid w:val="00084EB1"/>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3E71"/>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465"/>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162"/>
    <w:rsid w:val="000B520D"/>
    <w:rsid w:val="000B53AF"/>
    <w:rsid w:val="000B546F"/>
    <w:rsid w:val="000B5614"/>
    <w:rsid w:val="000B5EAC"/>
    <w:rsid w:val="000B60B9"/>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742"/>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05"/>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05"/>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B99"/>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C69"/>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27D"/>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67E"/>
    <w:rsid w:val="00111832"/>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9A1"/>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669"/>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8FE"/>
    <w:rsid w:val="00141BB7"/>
    <w:rsid w:val="00141CD8"/>
    <w:rsid w:val="00141E46"/>
    <w:rsid w:val="0014201F"/>
    <w:rsid w:val="0014206B"/>
    <w:rsid w:val="00142093"/>
    <w:rsid w:val="00142752"/>
    <w:rsid w:val="00142827"/>
    <w:rsid w:val="00142E42"/>
    <w:rsid w:val="001431CE"/>
    <w:rsid w:val="00143334"/>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618"/>
    <w:rsid w:val="00151805"/>
    <w:rsid w:val="001518AA"/>
    <w:rsid w:val="001519B9"/>
    <w:rsid w:val="00151B96"/>
    <w:rsid w:val="00151BF8"/>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135F"/>
    <w:rsid w:val="001716A7"/>
    <w:rsid w:val="00171802"/>
    <w:rsid w:val="00171944"/>
    <w:rsid w:val="00171AE5"/>
    <w:rsid w:val="00171C11"/>
    <w:rsid w:val="00171D7E"/>
    <w:rsid w:val="00171DBB"/>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6E7"/>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29"/>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174"/>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F78"/>
    <w:rsid w:val="001900B9"/>
    <w:rsid w:val="00190205"/>
    <w:rsid w:val="00190307"/>
    <w:rsid w:val="001903C4"/>
    <w:rsid w:val="00190705"/>
    <w:rsid w:val="00190927"/>
    <w:rsid w:val="00190BD5"/>
    <w:rsid w:val="00190BE0"/>
    <w:rsid w:val="00190EC7"/>
    <w:rsid w:val="00190FB0"/>
    <w:rsid w:val="0019137D"/>
    <w:rsid w:val="0019140E"/>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A0303"/>
    <w:rsid w:val="001A032E"/>
    <w:rsid w:val="001A03EC"/>
    <w:rsid w:val="001A0421"/>
    <w:rsid w:val="001A067A"/>
    <w:rsid w:val="001A0C21"/>
    <w:rsid w:val="001A0C3F"/>
    <w:rsid w:val="001A0EFE"/>
    <w:rsid w:val="001A1323"/>
    <w:rsid w:val="001A145C"/>
    <w:rsid w:val="001A1897"/>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B"/>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50"/>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E06"/>
    <w:rsid w:val="001C0E7A"/>
    <w:rsid w:val="001C1084"/>
    <w:rsid w:val="001C13DD"/>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D6B"/>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A8E"/>
    <w:rsid w:val="001D2B3C"/>
    <w:rsid w:val="001D2BB2"/>
    <w:rsid w:val="001D2DBE"/>
    <w:rsid w:val="001D2E6C"/>
    <w:rsid w:val="001D2ECD"/>
    <w:rsid w:val="001D30BE"/>
    <w:rsid w:val="001D3180"/>
    <w:rsid w:val="001D329E"/>
    <w:rsid w:val="001D32C6"/>
    <w:rsid w:val="001D3414"/>
    <w:rsid w:val="001D363E"/>
    <w:rsid w:val="001D391A"/>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1F4"/>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A0C"/>
    <w:rsid w:val="001E4C13"/>
    <w:rsid w:val="001E50CB"/>
    <w:rsid w:val="001E5108"/>
    <w:rsid w:val="001E51CF"/>
    <w:rsid w:val="001E5220"/>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863"/>
    <w:rsid w:val="001F2A94"/>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B8"/>
    <w:rsid w:val="00201736"/>
    <w:rsid w:val="00201C7E"/>
    <w:rsid w:val="00201D85"/>
    <w:rsid w:val="00201DC9"/>
    <w:rsid w:val="00201F55"/>
    <w:rsid w:val="002020EB"/>
    <w:rsid w:val="0020216C"/>
    <w:rsid w:val="00202201"/>
    <w:rsid w:val="002022F7"/>
    <w:rsid w:val="002026E1"/>
    <w:rsid w:val="00202A9E"/>
    <w:rsid w:val="00202C3F"/>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91"/>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52D"/>
    <w:rsid w:val="002118F6"/>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A7A"/>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93D"/>
    <w:rsid w:val="00220C2F"/>
    <w:rsid w:val="00220E92"/>
    <w:rsid w:val="002210B6"/>
    <w:rsid w:val="002211DD"/>
    <w:rsid w:val="0022135D"/>
    <w:rsid w:val="00221623"/>
    <w:rsid w:val="0022185B"/>
    <w:rsid w:val="00221B1A"/>
    <w:rsid w:val="00221B8F"/>
    <w:rsid w:val="002222A4"/>
    <w:rsid w:val="0022231E"/>
    <w:rsid w:val="002224F0"/>
    <w:rsid w:val="00222CA7"/>
    <w:rsid w:val="00222FC9"/>
    <w:rsid w:val="0022310A"/>
    <w:rsid w:val="0022337A"/>
    <w:rsid w:val="002234D1"/>
    <w:rsid w:val="0022355F"/>
    <w:rsid w:val="002235A2"/>
    <w:rsid w:val="002237B6"/>
    <w:rsid w:val="00223833"/>
    <w:rsid w:val="00223886"/>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7AE"/>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730"/>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889"/>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8F"/>
    <w:rsid w:val="002861E0"/>
    <w:rsid w:val="00286487"/>
    <w:rsid w:val="00286631"/>
    <w:rsid w:val="002868BA"/>
    <w:rsid w:val="00286B14"/>
    <w:rsid w:val="00286CFC"/>
    <w:rsid w:val="00286EAD"/>
    <w:rsid w:val="00286F76"/>
    <w:rsid w:val="002871DE"/>
    <w:rsid w:val="00287376"/>
    <w:rsid w:val="0028761E"/>
    <w:rsid w:val="002876D5"/>
    <w:rsid w:val="002877DE"/>
    <w:rsid w:val="0028783D"/>
    <w:rsid w:val="00287C28"/>
    <w:rsid w:val="00290097"/>
    <w:rsid w:val="0029018C"/>
    <w:rsid w:val="00290254"/>
    <w:rsid w:val="002903B3"/>
    <w:rsid w:val="002904AA"/>
    <w:rsid w:val="00290B1D"/>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3E4F"/>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E56"/>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38A"/>
    <w:rsid w:val="002C7557"/>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8B"/>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894"/>
    <w:rsid w:val="002E79C1"/>
    <w:rsid w:val="002E7BB5"/>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CD1"/>
    <w:rsid w:val="002F1D8B"/>
    <w:rsid w:val="002F1FB5"/>
    <w:rsid w:val="002F2158"/>
    <w:rsid w:val="002F2193"/>
    <w:rsid w:val="002F236A"/>
    <w:rsid w:val="002F2508"/>
    <w:rsid w:val="002F2AE0"/>
    <w:rsid w:val="002F30A3"/>
    <w:rsid w:val="002F3784"/>
    <w:rsid w:val="002F37B5"/>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2CD"/>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3C7"/>
    <w:rsid w:val="0030567D"/>
    <w:rsid w:val="0030577F"/>
    <w:rsid w:val="0030578F"/>
    <w:rsid w:val="003057FD"/>
    <w:rsid w:val="0030599E"/>
    <w:rsid w:val="00305F56"/>
    <w:rsid w:val="00306218"/>
    <w:rsid w:val="003063A4"/>
    <w:rsid w:val="003065FB"/>
    <w:rsid w:val="00306671"/>
    <w:rsid w:val="00306AD2"/>
    <w:rsid w:val="00306AFA"/>
    <w:rsid w:val="00306C10"/>
    <w:rsid w:val="00306C40"/>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4C6"/>
    <w:rsid w:val="003145A0"/>
    <w:rsid w:val="003145CE"/>
    <w:rsid w:val="00314629"/>
    <w:rsid w:val="00314A57"/>
    <w:rsid w:val="00314B7E"/>
    <w:rsid w:val="00314EBB"/>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78"/>
    <w:rsid w:val="0032079C"/>
    <w:rsid w:val="0032085E"/>
    <w:rsid w:val="00320AC6"/>
    <w:rsid w:val="00320B1B"/>
    <w:rsid w:val="00320D30"/>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4D"/>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B00"/>
    <w:rsid w:val="00340CD4"/>
    <w:rsid w:val="00340E16"/>
    <w:rsid w:val="00340E58"/>
    <w:rsid w:val="00340EB0"/>
    <w:rsid w:val="00341087"/>
    <w:rsid w:val="0034139C"/>
    <w:rsid w:val="00341ABC"/>
    <w:rsid w:val="00341B18"/>
    <w:rsid w:val="00341CDF"/>
    <w:rsid w:val="00341D07"/>
    <w:rsid w:val="00341D2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84C"/>
    <w:rsid w:val="003469B9"/>
    <w:rsid w:val="00346AFF"/>
    <w:rsid w:val="00346CCB"/>
    <w:rsid w:val="00346EB0"/>
    <w:rsid w:val="003471DC"/>
    <w:rsid w:val="00347248"/>
    <w:rsid w:val="0034745C"/>
    <w:rsid w:val="003477E8"/>
    <w:rsid w:val="00347885"/>
    <w:rsid w:val="00347B9B"/>
    <w:rsid w:val="00347F2E"/>
    <w:rsid w:val="00347F5C"/>
    <w:rsid w:val="003500F4"/>
    <w:rsid w:val="00350194"/>
    <w:rsid w:val="0035025F"/>
    <w:rsid w:val="003502DF"/>
    <w:rsid w:val="003502F4"/>
    <w:rsid w:val="00350380"/>
    <w:rsid w:val="003503F4"/>
    <w:rsid w:val="0035041A"/>
    <w:rsid w:val="003504EC"/>
    <w:rsid w:val="003505AD"/>
    <w:rsid w:val="00350631"/>
    <w:rsid w:val="00350932"/>
    <w:rsid w:val="00350D84"/>
    <w:rsid w:val="00350F4E"/>
    <w:rsid w:val="00351120"/>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19A"/>
    <w:rsid w:val="003552C6"/>
    <w:rsid w:val="00355342"/>
    <w:rsid w:val="00355381"/>
    <w:rsid w:val="003554C8"/>
    <w:rsid w:val="003558AD"/>
    <w:rsid w:val="00355A83"/>
    <w:rsid w:val="00355CEC"/>
    <w:rsid w:val="00355DF1"/>
    <w:rsid w:val="003560B8"/>
    <w:rsid w:val="0035624D"/>
    <w:rsid w:val="003562D7"/>
    <w:rsid w:val="00356353"/>
    <w:rsid w:val="003567C9"/>
    <w:rsid w:val="00356AC6"/>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EC0"/>
    <w:rsid w:val="00360F73"/>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114"/>
    <w:rsid w:val="00366324"/>
    <w:rsid w:val="00366664"/>
    <w:rsid w:val="00366B71"/>
    <w:rsid w:val="00367110"/>
    <w:rsid w:val="003673A5"/>
    <w:rsid w:val="003674C9"/>
    <w:rsid w:val="003674E3"/>
    <w:rsid w:val="00367516"/>
    <w:rsid w:val="00367529"/>
    <w:rsid w:val="003677F2"/>
    <w:rsid w:val="0036781E"/>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513"/>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54"/>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A34"/>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865"/>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97C"/>
    <w:rsid w:val="003B7C1B"/>
    <w:rsid w:val="003B7E6D"/>
    <w:rsid w:val="003C009A"/>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E0436"/>
    <w:rsid w:val="003E0478"/>
    <w:rsid w:val="003E089F"/>
    <w:rsid w:val="003E0ADB"/>
    <w:rsid w:val="003E0BE8"/>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5D1"/>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C8C"/>
    <w:rsid w:val="003F0D0E"/>
    <w:rsid w:val="003F0DAC"/>
    <w:rsid w:val="003F0E51"/>
    <w:rsid w:val="003F0EA6"/>
    <w:rsid w:val="003F12DE"/>
    <w:rsid w:val="003F1324"/>
    <w:rsid w:val="003F161E"/>
    <w:rsid w:val="003F16E1"/>
    <w:rsid w:val="003F19B7"/>
    <w:rsid w:val="003F1B6D"/>
    <w:rsid w:val="003F1D73"/>
    <w:rsid w:val="003F1F82"/>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8F0"/>
    <w:rsid w:val="003F4933"/>
    <w:rsid w:val="003F4977"/>
    <w:rsid w:val="003F49E9"/>
    <w:rsid w:val="003F4D02"/>
    <w:rsid w:val="003F4E1C"/>
    <w:rsid w:val="003F4E39"/>
    <w:rsid w:val="003F4FD1"/>
    <w:rsid w:val="003F5305"/>
    <w:rsid w:val="003F536B"/>
    <w:rsid w:val="003F547D"/>
    <w:rsid w:val="003F5504"/>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BCA"/>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7AD"/>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94"/>
    <w:rsid w:val="004139E1"/>
    <w:rsid w:val="004139FB"/>
    <w:rsid w:val="00413D65"/>
    <w:rsid w:val="00414057"/>
    <w:rsid w:val="00414129"/>
    <w:rsid w:val="004141FA"/>
    <w:rsid w:val="00414238"/>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52"/>
    <w:rsid w:val="0042668D"/>
    <w:rsid w:val="00426A93"/>
    <w:rsid w:val="00426C72"/>
    <w:rsid w:val="00426C8F"/>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5E1"/>
    <w:rsid w:val="00440EA5"/>
    <w:rsid w:val="0044131C"/>
    <w:rsid w:val="0044135F"/>
    <w:rsid w:val="004413A0"/>
    <w:rsid w:val="0044142F"/>
    <w:rsid w:val="0044153F"/>
    <w:rsid w:val="004416F6"/>
    <w:rsid w:val="00441851"/>
    <w:rsid w:val="00442369"/>
    <w:rsid w:val="0044241B"/>
    <w:rsid w:val="004425C2"/>
    <w:rsid w:val="004426E2"/>
    <w:rsid w:val="0044272B"/>
    <w:rsid w:val="00442824"/>
    <w:rsid w:val="00442BB5"/>
    <w:rsid w:val="00442D86"/>
    <w:rsid w:val="00442F04"/>
    <w:rsid w:val="00442FFB"/>
    <w:rsid w:val="004430F8"/>
    <w:rsid w:val="004430FD"/>
    <w:rsid w:val="0044351D"/>
    <w:rsid w:val="00443753"/>
    <w:rsid w:val="00443892"/>
    <w:rsid w:val="0044397C"/>
    <w:rsid w:val="00443A63"/>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871"/>
    <w:rsid w:val="004539A3"/>
    <w:rsid w:val="00453A93"/>
    <w:rsid w:val="00453AB7"/>
    <w:rsid w:val="00453B0A"/>
    <w:rsid w:val="00453BB6"/>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3E6"/>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EC"/>
    <w:rsid w:val="004669CE"/>
    <w:rsid w:val="00466AC8"/>
    <w:rsid w:val="004671FB"/>
    <w:rsid w:val="00467280"/>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9FF"/>
    <w:rsid w:val="00471DB0"/>
    <w:rsid w:val="00471EB6"/>
    <w:rsid w:val="00471F3B"/>
    <w:rsid w:val="00471FAB"/>
    <w:rsid w:val="00472101"/>
    <w:rsid w:val="00472964"/>
    <w:rsid w:val="00472ACB"/>
    <w:rsid w:val="00472B1D"/>
    <w:rsid w:val="00472BD4"/>
    <w:rsid w:val="00472C2B"/>
    <w:rsid w:val="00472E42"/>
    <w:rsid w:val="004736BC"/>
    <w:rsid w:val="00473D62"/>
    <w:rsid w:val="00473E9A"/>
    <w:rsid w:val="00473F5F"/>
    <w:rsid w:val="00474085"/>
    <w:rsid w:val="0047410D"/>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A2"/>
    <w:rsid w:val="004866EA"/>
    <w:rsid w:val="004869D8"/>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B7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25C"/>
    <w:rsid w:val="004A06AF"/>
    <w:rsid w:val="004A0A2D"/>
    <w:rsid w:val="004A0A78"/>
    <w:rsid w:val="004A0AD0"/>
    <w:rsid w:val="004A0DA7"/>
    <w:rsid w:val="004A0E00"/>
    <w:rsid w:val="004A0E37"/>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2A9"/>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9DF"/>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9D7"/>
    <w:rsid w:val="004D0DA6"/>
    <w:rsid w:val="004D0E42"/>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547"/>
    <w:rsid w:val="004F07C6"/>
    <w:rsid w:val="004F080C"/>
    <w:rsid w:val="004F085D"/>
    <w:rsid w:val="004F0C82"/>
    <w:rsid w:val="004F0CFD"/>
    <w:rsid w:val="004F0E4D"/>
    <w:rsid w:val="004F0FEF"/>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DAE"/>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C9B"/>
    <w:rsid w:val="0052001B"/>
    <w:rsid w:val="0052013C"/>
    <w:rsid w:val="005205C8"/>
    <w:rsid w:val="00520974"/>
    <w:rsid w:val="00520AD5"/>
    <w:rsid w:val="00520C70"/>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64"/>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DCC"/>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9B0"/>
    <w:rsid w:val="00543A66"/>
    <w:rsid w:val="00543A83"/>
    <w:rsid w:val="00543DE9"/>
    <w:rsid w:val="00543F82"/>
    <w:rsid w:val="00543FB7"/>
    <w:rsid w:val="00544220"/>
    <w:rsid w:val="005444D2"/>
    <w:rsid w:val="0054462D"/>
    <w:rsid w:val="00544AA3"/>
    <w:rsid w:val="00544C33"/>
    <w:rsid w:val="00544CF9"/>
    <w:rsid w:val="00544DD7"/>
    <w:rsid w:val="00544E2C"/>
    <w:rsid w:val="005452EC"/>
    <w:rsid w:val="0054556F"/>
    <w:rsid w:val="00545987"/>
    <w:rsid w:val="00545C3D"/>
    <w:rsid w:val="00545CAA"/>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A21"/>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368"/>
    <w:rsid w:val="0057773A"/>
    <w:rsid w:val="005777AC"/>
    <w:rsid w:val="00577DCE"/>
    <w:rsid w:val="00577E47"/>
    <w:rsid w:val="00577EB4"/>
    <w:rsid w:val="00577F3D"/>
    <w:rsid w:val="00580089"/>
    <w:rsid w:val="00580568"/>
    <w:rsid w:val="0058070E"/>
    <w:rsid w:val="005807AE"/>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4E87"/>
    <w:rsid w:val="00585197"/>
    <w:rsid w:val="005852F9"/>
    <w:rsid w:val="00585932"/>
    <w:rsid w:val="00585A0C"/>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87C24"/>
    <w:rsid w:val="0059002C"/>
    <w:rsid w:val="005901E8"/>
    <w:rsid w:val="00590203"/>
    <w:rsid w:val="00590672"/>
    <w:rsid w:val="00590A95"/>
    <w:rsid w:val="00590AAB"/>
    <w:rsid w:val="00590BF6"/>
    <w:rsid w:val="00590CDC"/>
    <w:rsid w:val="00590EBD"/>
    <w:rsid w:val="00591052"/>
    <w:rsid w:val="00591434"/>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83"/>
    <w:rsid w:val="00593B38"/>
    <w:rsid w:val="00593C54"/>
    <w:rsid w:val="00594131"/>
    <w:rsid w:val="005943C6"/>
    <w:rsid w:val="00594543"/>
    <w:rsid w:val="005946E5"/>
    <w:rsid w:val="0059474E"/>
    <w:rsid w:val="005947B3"/>
    <w:rsid w:val="00594ABF"/>
    <w:rsid w:val="00594B79"/>
    <w:rsid w:val="005950DA"/>
    <w:rsid w:val="005954C0"/>
    <w:rsid w:val="005954C8"/>
    <w:rsid w:val="005954F2"/>
    <w:rsid w:val="005956A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A0F"/>
    <w:rsid w:val="005A0CB6"/>
    <w:rsid w:val="005A0D5E"/>
    <w:rsid w:val="005A1015"/>
    <w:rsid w:val="005A11BC"/>
    <w:rsid w:val="005A1284"/>
    <w:rsid w:val="005A1789"/>
    <w:rsid w:val="005A17B1"/>
    <w:rsid w:val="005A17BC"/>
    <w:rsid w:val="005A1CB7"/>
    <w:rsid w:val="005A1D03"/>
    <w:rsid w:val="005A1FCA"/>
    <w:rsid w:val="005A1FCF"/>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333"/>
    <w:rsid w:val="005B467C"/>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0A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02F"/>
    <w:rsid w:val="005C2144"/>
    <w:rsid w:val="005C2A52"/>
    <w:rsid w:val="005C2B04"/>
    <w:rsid w:val="005C2B7D"/>
    <w:rsid w:val="005C2C84"/>
    <w:rsid w:val="005C30E3"/>
    <w:rsid w:val="005C34BF"/>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9A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D36"/>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24A"/>
    <w:rsid w:val="00612C73"/>
    <w:rsid w:val="00612DBE"/>
    <w:rsid w:val="00613036"/>
    <w:rsid w:val="00613276"/>
    <w:rsid w:val="0061345D"/>
    <w:rsid w:val="006134B0"/>
    <w:rsid w:val="006134CE"/>
    <w:rsid w:val="00613862"/>
    <w:rsid w:val="006138D8"/>
    <w:rsid w:val="00614064"/>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5D7"/>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98B"/>
    <w:rsid w:val="00642D10"/>
    <w:rsid w:val="00642D56"/>
    <w:rsid w:val="00642DCF"/>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3C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29F"/>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4FAB"/>
    <w:rsid w:val="006650F4"/>
    <w:rsid w:val="00665229"/>
    <w:rsid w:val="00665258"/>
    <w:rsid w:val="00665316"/>
    <w:rsid w:val="0066531A"/>
    <w:rsid w:val="006654E8"/>
    <w:rsid w:val="0066568F"/>
    <w:rsid w:val="006656E6"/>
    <w:rsid w:val="00665B9B"/>
    <w:rsid w:val="00665CCE"/>
    <w:rsid w:val="00665DFD"/>
    <w:rsid w:val="00665F4D"/>
    <w:rsid w:val="00665FC8"/>
    <w:rsid w:val="006663BA"/>
    <w:rsid w:val="006666BD"/>
    <w:rsid w:val="00666966"/>
    <w:rsid w:val="0066698F"/>
    <w:rsid w:val="00666A55"/>
    <w:rsid w:val="00666B74"/>
    <w:rsid w:val="00666FFA"/>
    <w:rsid w:val="006672F7"/>
    <w:rsid w:val="006672FC"/>
    <w:rsid w:val="006674B3"/>
    <w:rsid w:val="0066769C"/>
    <w:rsid w:val="00667A27"/>
    <w:rsid w:val="00667CFA"/>
    <w:rsid w:val="0067000E"/>
    <w:rsid w:val="006704BF"/>
    <w:rsid w:val="006705FD"/>
    <w:rsid w:val="00670AD6"/>
    <w:rsid w:val="00670DA7"/>
    <w:rsid w:val="00670ECD"/>
    <w:rsid w:val="00671122"/>
    <w:rsid w:val="006716AB"/>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30E"/>
    <w:rsid w:val="006735BC"/>
    <w:rsid w:val="006736E5"/>
    <w:rsid w:val="006737DD"/>
    <w:rsid w:val="006738D0"/>
    <w:rsid w:val="00673BDE"/>
    <w:rsid w:val="00673CEA"/>
    <w:rsid w:val="00673E3D"/>
    <w:rsid w:val="00673EB7"/>
    <w:rsid w:val="00673FBF"/>
    <w:rsid w:val="00673FCB"/>
    <w:rsid w:val="00674072"/>
    <w:rsid w:val="0067409B"/>
    <w:rsid w:val="0067421F"/>
    <w:rsid w:val="00674284"/>
    <w:rsid w:val="00674460"/>
    <w:rsid w:val="00674839"/>
    <w:rsid w:val="00674B38"/>
    <w:rsid w:val="00674D59"/>
    <w:rsid w:val="0067517B"/>
    <w:rsid w:val="00675652"/>
    <w:rsid w:val="006757DC"/>
    <w:rsid w:val="006764B4"/>
    <w:rsid w:val="00676508"/>
    <w:rsid w:val="006767B8"/>
    <w:rsid w:val="006769C3"/>
    <w:rsid w:val="00676D4C"/>
    <w:rsid w:val="006773A2"/>
    <w:rsid w:val="006775FF"/>
    <w:rsid w:val="00677725"/>
    <w:rsid w:val="00677B39"/>
    <w:rsid w:val="00677DA8"/>
    <w:rsid w:val="00677E26"/>
    <w:rsid w:val="00680011"/>
    <w:rsid w:val="0068013A"/>
    <w:rsid w:val="00680380"/>
    <w:rsid w:val="0068043A"/>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D7B"/>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14"/>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3FF0"/>
    <w:rsid w:val="006A4113"/>
    <w:rsid w:val="006A4153"/>
    <w:rsid w:val="006A456A"/>
    <w:rsid w:val="006A457B"/>
    <w:rsid w:val="006A457C"/>
    <w:rsid w:val="006A4584"/>
    <w:rsid w:val="006A4784"/>
    <w:rsid w:val="006A484F"/>
    <w:rsid w:val="006A49B5"/>
    <w:rsid w:val="006A4CB4"/>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339"/>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7EC"/>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02C"/>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205"/>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83E"/>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42F"/>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A85"/>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8F"/>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3F5A"/>
    <w:rsid w:val="00734266"/>
    <w:rsid w:val="007343C7"/>
    <w:rsid w:val="00734596"/>
    <w:rsid w:val="0073497A"/>
    <w:rsid w:val="00734E05"/>
    <w:rsid w:val="00735265"/>
    <w:rsid w:val="00735276"/>
    <w:rsid w:val="007355AD"/>
    <w:rsid w:val="007356D0"/>
    <w:rsid w:val="007357E4"/>
    <w:rsid w:val="0073637C"/>
    <w:rsid w:val="00736442"/>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3DE"/>
    <w:rsid w:val="00741AF6"/>
    <w:rsid w:val="00741DDB"/>
    <w:rsid w:val="007420C9"/>
    <w:rsid w:val="00742150"/>
    <w:rsid w:val="00742235"/>
    <w:rsid w:val="00742695"/>
    <w:rsid w:val="00742985"/>
    <w:rsid w:val="00742A51"/>
    <w:rsid w:val="00742BFB"/>
    <w:rsid w:val="00742EC0"/>
    <w:rsid w:val="00742F11"/>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0F9"/>
    <w:rsid w:val="007531C0"/>
    <w:rsid w:val="007531FE"/>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344"/>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07F"/>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02D"/>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0B"/>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C1A"/>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B4B"/>
    <w:rsid w:val="007C3D26"/>
    <w:rsid w:val="007C3D88"/>
    <w:rsid w:val="007C3EA7"/>
    <w:rsid w:val="007C3F14"/>
    <w:rsid w:val="007C41CF"/>
    <w:rsid w:val="007C4205"/>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2EF"/>
    <w:rsid w:val="007C63A2"/>
    <w:rsid w:val="007C64BC"/>
    <w:rsid w:val="007C6939"/>
    <w:rsid w:val="007C6941"/>
    <w:rsid w:val="007C6A83"/>
    <w:rsid w:val="007C6B4D"/>
    <w:rsid w:val="007C6CF6"/>
    <w:rsid w:val="007C6D8A"/>
    <w:rsid w:val="007C6F4E"/>
    <w:rsid w:val="007C7626"/>
    <w:rsid w:val="007C7A2D"/>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6BA"/>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3BD"/>
    <w:rsid w:val="007F2867"/>
    <w:rsid w:val="007F28AA"/>
    <w:rsid w:val="007F2D5D"/>
    <w:rsid w:val="007F2DBB"/>
    <w:rsid w:val="007F2ED4"/>
    <w:rsid w:val="007F325F"/>
    <w:rsid w:val="007F35E9"/>
    <w:rsid w:val="007F36B7"/>
    <w:rsid w:val="007F3FB0"/>
    <w:rsid w:val="007F428E"/>
    <w:rsid w:val="007F42AD"/>
    <w:rsid w:val="007F43A9"/>
    <w:rsid w:val="007F44EB"/>
    <w:rsid w:val="007F4538"/>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7E6"/>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651"/>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72C"/>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6B9"/>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9AC"/>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51"/>
    <w:rsid w:val="00834BD7"/>
    <w:rsid w:val="00834F7F"/>
    <w:rsid w:val="0083509E"/>
    <w:rsid w:val="00835363"/>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3DFA"/>
    <w:rsid w:val="00854090"/>
    <w:rsid w:val="008540E5"/>
    <w:rsid w:val="00854188"/>
    <w:rsid w:val="008544A1"/>
    <w:rsid w:val="0085481C"/>
    <w:rsid w:val="00854877"/>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5F"/>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35"/>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5F"/>
    <w:rsid w:val="008923D9"/>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245"/>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4EA8"/>
    <w:rsid w:val="008B53AF"/>
    <w:rsid w:val="008B5577"/>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9A7"/>
    <w:rsid w:val="008C0B17"/>
    <w:rsid w:val="008C0CF6"/>
    <w:rsid w:val="008C0DC3"/>
    <w:rsid w:val="008C0DF1"/>
    <w:rsid w:val="008C0F14"/>
    <w:rsid w:val="008C1423"/>
    <w:rsid w:val="008C1677"/>
    <w:rsid w:val="008C1D39"/>
    <w:rsid w:val="008C2426"/>
    <w:rsid w:val="008C2453"/>
    <w:rsid w:val="008C262C"/>
    <w:rsid w:val="008C26B4"/>
    <w:rsid w:val="008C28BA"/>
    <w:rsid w:val="008C2BA6"/>
    <w:rsid w:val="008C2F6C"/>
    <w:rsid w:val="008C301D"/>
    <w:rsid w:val="008C3033"/>
    <w:rsid w:val="008C3240"/>
    <w:rsid w:val="008C3A87"/>
    <w:rsid w:val="008C3AD2"/>
    <w:rsid w:val="008C3B4C"/>
    <w:rsid w:val="008C4188"/>
    <w:rsid w:val="008C45C2"/>
    <w:rsid w:val="008C4B47"/>
    <w:rsid w:val="008C4CB9"/>
    <w:rsid w:val="008C5246"/>
    <w:rsid w:val="008C58D1"/>
    <w:rsid w:val="008C59D5"/>
    <w:rsid w:val="008C5B10"/>
    <w:rsid w:val="008C5B7B"/>
    <w:rsid w:val="008C5F1B"/>
    <w:rsid w:val="008C6068"/>
    <w:rsid w:val="008C6C7A"/>
    <w:rsid w:val="008C6E58"/>
    <w:rsid w:val="008C6F4F"/>
    <w:rsid w:val="008C7080"/>
    <w:rsid w:val="008C74CC"/>
    <w:rsid w:val="008C754B"/>
    <w:rsid w:val="008C7591"/>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428"/>
    <w:rsid w:val="008D453F"/>
    <w:rsid w:val="008D454D"/>
    <w:rsid w:val="008D48EE"/>
    <w:rsid w:val="008D4D9C"/>
    <w:rsid w:val="008D508F"/>
    <w:rsid w:val="008D51DB"/>
    <w:rsid w:val="008D51EA"/>
    <w:rsid w:val="008D538D"/>
    <w:rsid w:val="008D592F"/>
    <w:rsid w:val="008D5C74"/>
    <w:rsid w:val="008D5C9B"/>
    <w:rsid w:val="008D5FCD"/>
    <w:rsid w:val="008D6012"/>
    <w:rsid w:val="008D60F8"/>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7F0"/>
    <w:rsid w:val="008E0B1B"/>
    <w:rsid w:val="008E0CDD"/>
    <w:rsid w:val="008E0E89"/>
    <w:rsid w:val="008E0E8C"/>
    <w:rsid w:val="008E0FEC"/>
    <w:rsid w:val="008E1217"/>
    <w:rsid w:val="008E12CD"/>
    <w:rsid w:val="008E19D1"/>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423"/>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B06"/>
    <w:rsid w:val="008F3D2D"/>
    <w:rsid w:val="008F3D7C"/>
    <w:rsid w:val="008F3DC9"/>
    <w:rsid w:val="008F4107"/>
    <w:rsid w:val="008F4150"/>
    <w:rsid w:val="008F4596"/>
    <w:rsid w:val="008F473A"/>
    <w:rsid w:val="008F48C2"/>
    <w:rsid w:val="008F4BFE"/>
    <w:rsid w:val="008F4D97"/>
    <w:rsid w:val="008F4E3F"/>
    <w:rsid w:val="008F5184"/>
    <w:rsid w:val="008F5495"/>
    <w:rsid w:val="008F56F9"/>
    <w:rsid w:val="008F574E"/>
    <w:rsid w:val="008F595E"/>
    <w:rsid w:val="008F59B3"/>
    <w:rsid w:val="008F5CF1"/>
    <w:rsid w:val="008F5E1B"/>
    <w:rsid w:val="008F6188"/>
    <w:rsid w:val="008F6261"/>
    <w:rsid w:val="008F6649"/>
    <w:rsid w:val="008F6723"/>
    <w:rsid w:val="008F6874"/>
    <w:rsid w:val="008F6ACF"/>
    <w:rsid w:val="008F6CD1"/>
    <w:rsid w:val="008F6D36"/>
    <w:rsid w:val="008F6D41"/>
    <w:rsid w:val="008F6DF8"/>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92E"/>
    <w:rsid w:val="00903C68"/>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7AC"/>
    <w:rsid w:val="00907880"/>
    <w:rsid w:val="00907B4A"/>
    <w:rsid w:val="00907C4F"/>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55D"/>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AEB"/>
    <w:rsid w:val="00934B08"/>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4F3"/>
    <w:rsid w:val="009527A4"/>
    <w:rsid w:val="009527B9"/>
    <w:rsid w:val="00952ACA"/>
    <w:rsid w:val="00952F43"/>
    <w:rsid w:val="00952FFA"/>
    <w:rsid w:val="009532CD"/>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C28"/>
    <w:rsid w:val="00965C35"/>
    <w:rsid w:val="00965FA6"/>
    <w:rsid w:val="00966079"/>
    <w:rsid w:val="009663A3"/>
    <w:rsid w:val="0096642E"/>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55"/>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4F3A"/>
    <w:rsid w:val="00975055"/>
    <w:rsid w:val="009751BA"/>
    <w:rsid w:val="00975364"/>
    <w:rsid w:val="0097569A"/>
    <w:rsid w:val="0097570F"/>
    <w:rsid w:val="00975859"/>
    <w:rsid w:val="00975E36"/>
    <w:rsid w:val="00975EC7"/>
    <w:rsid w:val="00975F1B"/>
    <w:rsid w:val="009767DE"/>
    <w:rsid w:val="00976D63"/>
    <w:rsid w:val="009773A0"/>
    <w:rsid w:val="009775C2"/>
    <w:rsid w:val="00977751"/>
    <w:rsid w:val="00977852"/>
    <w:rsid w:val="009778AB"/>
    <w:rsid w:val="00977EAE"/>
    <w:rsid w:val="00980070"/>
    <w:rsid w:val="0098009B"/>
    <w:rsid w:val="00980377"/>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86C"/>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4FB5"/>
    <w:rsid w:val="0098511E"/>
    <w:rsid w:val="00985165"/>
    <w:rsid w:val="009852B3"/>
    <w:rsid w:val="0098537C"/>
    <w:rsid w:val="0098541D"/>
    <w:rsid w:val="0098586A"/>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61B"/>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0B"/>
    <w:rsid w:val="009A3A5F"/>
    <w:rsid w:val="009A3AB5"/>
    <w:rsid w:val="009A3DBA"/>
    <w:rsid w:val="009A40F2"/>
    <w:rsid w:val="009A4100"/>
    <w:rsid w:val="009A4293"/>
    <w:rsid w:val="009A468D"/>
    <w:rsid w:val="009A4888"/>
    <w:rsid w:val="009A4A8A"/>
    <w:rsid w:val="009A4CF3"/>
    <w:rsid w:val="009A4F4B"/>
    <w:rsid w:val="009A516A"/>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0A"/>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3A1"/>
    <w:rsid w:val="009B13D7"/>
    <w:rsid w:val="009B1513"/>
    <w:rsid w:val="009B1677"/>
    <w:rsid w:val="009B18B4"/>
    <w:rsid w:val="009B1AF7"/>
    <w:rsid w:val="009B1B8C"/>
    <w:rsid w:val="009B2092"/>
    <w:rsid w:val="009B245E"/>
    <w:rsid w:val="009B2532"/>
    <w:rsid w:val="009B2655"/>
    <w:rsid w:val="009B2927"/>
    <w:rsid w:val="009B3221"/>
    <w:rsid w:val="009B3427"/>
    <w:rsid w:val="009B346F"/>
    <w:rsid w:val="009B3581"/>
    <w:rsid w:val="009B3745"/>
    <w:rsid w:val="009B39C0"/>
    <w:rsid w:val="009B3A8F"/>
    <w:rsid w:val="009B3BF5"/>
    <w:rsid w:val="009B3C5A"/>
    <w:rsid w:val="009B3C79"/>
    <w:rsid w:val="009B3D0C"/>
    <w:rsid w:val="009B42DA"/>
    <w:rsid w:val="009B4821"/>
    <w:rsid w:val="009B4BED"/>
    <w:rsid w:val="009B4C24"/>
    <w:rsid w:val="009B4FAC"/>
    <w:rsid w:val="009B5039"/>
    <w:rsid w:val="009B5240"/>
    <w:rsid w:val="009B55C0"/>
    <w:rsid w:val="009B5821"/>
    <w:rsid w:val="009B591E"/>
    <w:rsid w:val="009B59B0"/>
    <w:rsid w:val="009B5B13"/>
    <w:rsid w:val="009B60F8"/>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3E"/>
    <w:rsid w:val="009C09D2"/>
    <w:rsid w:val="009C0A9F"/>
    <w:rsid w:val="009C0BC1"/>
    <w:rsid w:val="009C0D98"/>
    <w:rsid w:val="009C0DBE"/>
    <w:rsid w:val="009C1012"/>
    <w:rsid w:val="009C10DF"/>
    <w:rsid w:val="009C11E0"/>
    <w:rsid w:val="009C1794"/>
    <w:rsid w:val="009C1848"/>
    <w:rsid w:val="009C1A35"/>
    <w:rsid w:val="009C1B73"/>
    <w:rsid w:val="009C1B93"/>
    <w:rsid w:val="009C1D4B"/>
    <w:rsid w:val="009C1E0C"/>
    <w:rsid w:val="009C20D3"/>
    <w:rsid w:val="009C2125"/>
    <w:rsid w:val="009C2358"/>
    <w:rsid w:val="009C25FA"/>
    <w:rsid w:val="009C281C"/>
    <w:rsid w:val="009C2846"/>
    <w:rsid w:val="009C2E3F"/>
    <w:rsid w:val="009C319F"/>
    <w:rsid w:val="009C3289"/>
    <w:rsid w:val="009C36A4"/>
    <w:rsid w:val="009C37EE"/>
    <w:rsid w:val="009C3D2A"/>
    <w:rsid w:val="009C3D88"/>
    <w:rsid w:val="009C3F40"/>
    <w:rsid w:val="009C3F42"/>
    <w:rsid w:val="009C4365"/>
    <w:rsid w:val="009C460F"/>
    <w:rsid w:val="009C46A2"/>
    <w:rsid w:val="009C4799"/>
    <w:rsid w:val="009C47D1"/>
    <w:rsid w:val="009C48B6"/>
    <w:rsid w:val="009C4B47"/>
    <w:rsid w:val="009C5063"/>
    <w:rsid w:val="009C5139"/>
    <w:rsid w:val="009C520B"/>
    <w:rsid w:val="009C5430"/>
    <w:rsid w:val="009C56BA"/>
    <w:rsid w:val="009C56FE"/>
    <w:rsid w:val="009C5785"/>
    <w:rsid w:val="009C5793"/>
    <w:rsid w:val="009C5874"/>
    <w:rsid w:val="009C5A0F"/>
    <w:rsid w:val="009C5F9A"/>
    <w:rsid w:val="009C6077"/>
    <w:rsid w:val="009C6507"/>
    <w:rsid w:val="009C65D8"/>
    <w:rsid w:val="009C6768"/>
    <w:rsid w:val="009C6894"/>
    <w:rsid w:val="009C69A2"/>
    <w:rsid w:val="009C6B3B"/>
    <w:rsid w:val="009C6B7B"/>
    <w:rsid w:val="009C6DAA"/>
    <w:rsid w:val="009C6E93"/>
    <w:rsid w:val="009C7147"/>
    <w:rsid w:val="009C7150"/>
    <w:rsid w:val="009C75A0"/>
    <w:rsid w:val="009C75F5"/>
    <w:rsid w:val="009C7B7A"/>
    <w:rsid w:val="009C7F47"/>
    <w:rsid w:val="009D0361"/>
    <w:rsid w:val="009D0720"/>
    <w:rsid w:val="009D079F"/>
    <w:rsid w:val="009D0888"/>
    <w:rsid w:val="009D0897"/>
    <w:rsid w:val="009D099A"/>
    <w:rsid w:val="009D09B2"/>
    <w:rsid w:val="009D09ED"/>
    <w:rsid w:val="009D0C3A"/>
    <w:rsid w:val="009D1205"/>
    <w:rsid w:val="009D1325"/>
    <w:rsid w:val="009D15E0"/>
    <w:rsid w:val="009D1652"/>
    <w:rsid w:val="009D17F9"/>
    <w:rsid w:val="009D1808"/>
    <w:rsid w:val="009D1B5A"/>
    <w:rsid w:val="009D1C2C"/>
    <w:rsid w:val="009D1F7A"/>
    <w:rsid w:val="009D2118"/>
    <w:rsid w:val="009D2265"/>
    <w:rsid w:val="009D22EA"/>
    <w:rsid w:val="009D248E"/>
    <w:rsid w:val="009D24A9"/>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67B"/>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5E"/>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C5A"/>
    <w:rsid w:val="009F7E34"/>
    <w:rsid w:val="00A003E9"/>
    <w:rsid w:val="00A00519"/>
    <w:rsid w:val="00A006B6"/>
    <w:rsid w:val="00A0086D"/>
    <w:rsid w:val="00A00B7C"/>
    <w:rsid w:val="00A00E21"/>
    <w:rsid w:val="00A01006"/>
    <w:rsid w:val="00A011C6"/>
    <w:rsid w:val="00A015A7"/>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690"/>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23E"/>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8A0"/>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6F92"/>
    <w:rsid w:val="00A2719B"/>
    <w:rsid w:val="00A273D3"/>
    <w:rsid w:val="00A2756F"/>
    <w:rsid w:val="00A275C9"/>
    <w:rsid w:val="00A276E9"/>
    <w:rsid w:val="00A276F1"/>
    <w:rsid w:val="00A27E2E"/>
    <w:rsid w:val="00A27EFE"/>
    <w:rsid w:val="00A301BF"/>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2A"/>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56"/>
    <w:rsid w:val="00A413CD"/>
    <w:rsid w:val="00A41543"/>
    <w:rsid w:val="00A41772"/>
    <w:rsid w:val="00A41A96"/>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676"/>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9BA"/>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979"/>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2FA"/>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69"/>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9F4"/>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39B"/>
    <w:rsid w:val="00A82428"/>
    <w:rsid w:val="00A82665"/>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82C"/>
    <w:rsid w:val="00A92CDA"/>
    <w:rsid w:val="00A92CF8"/>
    <w:rsid w:val="00A92F82"/>
    <w:rsid w:val="00A930F9"/>
    <w:rsid w:val="00A93192"/>
    <w:rsid w:val="00A934FE"/>
    <w:rsid w:val="00A93711"/>
    <w:rsid w:val="00A93715"/>
    <w:rsid w:val="00A9386A"/>
    <w:rsid w:val="00A9386B"/>
    <w:rsid w:val="00A9399B"/>
    <w:rsid w:val="00A939D3"/>
    <w:rsid w:val="00A93BDA"/>
    <w:rsid w:val="00A93C33"/>
    <w:rsid w:val="00A93E41"/>
    <w:rsid w:val="00A93FC0"/>
    <w:rsid w:val="00A94069"/>
    <w:rsid w:val="00A94246"/>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B31"/>
    <w:rsid w:val="00A95C29"/>
    <w:rsid w:val="00A95F2C"/>
    <w:rsid w:val="00A95F7A"/>
    <w:rsid w:val="00A95FCB"/>
    <w:rsid w:val="00A96058"/>
    <w:rsid w:val="00A960D7"/>
    <w:rsid w:val="00A96801"/>
    <w:rsid w:val="00A9692B"/>
    <w:rsid w:val="00A96BC0"/>
    <w:rsid w:val="00A96D56"/>
    <w:rsid w:val="00A96D7E"/>
    <w:rsid w:val="00A96FC1"/>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09"/>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94F"/>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CD"/>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DBA"/>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5B"/>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F27"/>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5E61"/>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BB2"/>
    <w:rsid w:val="00B13C29"/>
    <w:rsid w:val="00B13D80"/>
    <w:rsid w:val="00B13F0A"/>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76D"/>
    <w:rsid w:val="00B33802"/>
    <w:rsid w:val="00B33913"/>
    <w:rsid w:val="00B3396B"/>
    <w:rsid w:val="00B3398C"/>
    <w:rsid w:val="00B33E44"/>
    <w:rsid w:val="00B33E88"/>
    <w:rsid w:val="00B34642"/>
    <w:rsid w:val="00B34681"/>
    <w:rsid w:val="00B34856"/>
    <w:rsid w:val="00B34886"/>
    <w:rsid w:val="00B3488B"/>
    <w:rsid w:val="00B34AFB"/>
    <w:rsid w:val="00B34E40"/>
    <w:rsid w:val="00B35035"/>
    <w:rsid w:val="00B3511C"/>
    <w:rsid w:val="00B35148"/>
    <w:rsid w:val="00B35318"/>
    <w:rsid w:val="00B3539A"/>
    <w:rsid w:val="00B357D9"/>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EB7"/>
    <w:rsid w:val="00B42F5A"/>
    <w:rsid w:val="00B430D3"/>
    <w:rsid w:val="00B430D4"/>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EC1"/>
    <w:rsid w:val="00B63F9F"/>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1BC"/>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10"/>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20F"/>
    <w:rsid w:val="00B7254B"/>
    <w:rsid w:val="00B7273B"/>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8C"/>
    <w:rsid w:val="00B74EC0"/>
    <w:rsid w:val="00B75103"/>
    <w:rsid w:val="00B75303"/>
    <w:rsid w:val="00B7532A"/>
    <w:rsid w:val="00B75667"/>
    <w:rsid w:val="00B75671"/>
    <w:rsid w:val="00B75C6D"/>
    <w:rsid w:val="00B75F2C"/>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826"/>
    <w:rsid w:val="00B809A2"/>
    <w:rsid w:val="00B80DF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962"/>
    <w:rsid w:val="00B83AC3"/>
    <w:rsid w:val="00B83DF6"/>
    <w:rsid w:val="00B83EC6"/>
    <w:rsid w:val="00B8408E"/>
    <w:rsid w:val="00B840BA"/>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828"/>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AE"/>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B4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29"/>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2F7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10F"/>
    <w:rsid w:val="00BC43FF"/>
    <w:rsid w:val="00BC4562"/>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15"/>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7EF"/>
    <w:rsid w:val="00BE28FE"/>
    <w:rsid w:val="00BE2960"/>
    <w:rsid w:val="00BE296A"/>
    <w:rsid w:val="00BE2A8F"/>
    <w:rsid w:val="00BE2B9F"/>
    <w:rsid w:val="00BE312F"/>
    <w:rsid w:val="00BE3409"/>
    <w:rsid w:val="00BE3687"/>
    <w:rsid w:val="00BE36E4"/>
    <w:rsid w:val="00BE3843"/>
    <w:rsid w:val="00BE399E"/>
    <w:rsid w:val="00BE3A8E"/>
    <w:rsid w:val="00BE3EA0"/>
    <w:rsid w:val="00BE3F08"/>
    <w:rsid w:val="00BE403F"/>
    <w:rsid w:val="00BE475F"/>
    <w:rsid w:val="00BE47A3"/>
    <w:rsid w:val="00BE4B14"/>
    <w:rsid w:val="00BE4EFE"/>
    <w:rsid w:val="00BE5519"/>
    <w:rsid w:val="00BE5572"/>
    <w:rsid w:val="00BE557E"/>
    <w:rsid w:val="00BE5764"/>
    <w:rsid w:val="00BE57B1"/>
    <w:rsid w:val="00BE5813"/>
    <w:rsid w:val="00BE5CAE"/>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9CA"/>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00F"/>
    <w:rsid w:val="00BF56A8"/>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13"/>
    <w:rsid w:val="00C04945"/>
    <w:rsid w:val="00C049B1"/>
    <w:rsid w:val="00C04FA0"/>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FB2"/>
    <w:rsid w:val="00C072AE"/>
    <w:rsid w:val="00C073CA"/>
    <w:rsid w:val="00C074BB"/>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564"/>
    <w:rsid w:val="00C23965"/>
    <w:rsid w:val="00C23F62"/>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4F8"/>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8F0"/>
    <w:rsid w:val="00C319A2"/>
    <w:rsid w:val="00C31AD1"/>
    <w:rsid w:val="00C31B6A"/>
    <w:rsid w:val="00C31C75"/>
    <w:rsid w:val="00C3208A"/>
    <w:rsid w:val="00C3235E"/>
    <w:rsid w:val="00C32417"/>
    <w:rsid w:val="00C324F0"/>
    <w:rsid w:val="00C326A7"/>
    <w:rsid w:val="00C32773"/>
    <w:rsid w:val="00C32A36"/>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A0C"/>
    <w:rsid w:val="00C36BD9"/>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57EE6"/>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1F5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67E6E"/>
    <w:rsid w:val="00C700E7"/>
    <w:rsid w:val="00C70259"/>
    <w:rsid w:val="00C7040D"/>
    <w:rsid w:val="00C705DF"/>
    <w:rsid w:val="00C70A67"/>
    <w:rsid w:val="00C70B8C"/>
    <w:rsid w:val="00C71133"/>
    <w:rsid w:val="00C71468"/>
    <w:rsid w:val="00C714FC"/>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AA"/>
    <w:rsid w:val="00C755E8"/>
    <w:rsid w:val="00C75970"/>
    <w:rsid w:val="00C75AC4"/>
    <w:rsid w:val="00C75B22"/>
    <w:rsid w:val="00C75C9D"/>
    <w:rsid w:val="00C75D30"/>
    <w:rsid w:val="00C75DFD"/>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A17"/>
    <w:rsid w:val="00C82A94"/>
    <w:rsid w:val="00C82B8F"/>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BF8"/>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97B"/>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6C"/>
    <w:rsid w:val="00CA28E6"/>
    <w:rsid w:val="00CA2919"/>
    <w:rsid w:val="00CA2B61"/>
    <w:rsid w:val="00CA2C56"/>
    <w:rsid w:val="00CA3334"/>
    <w:rsid w:val="00CA33E1"/>
    <w:rsid w:val="00CA3523"/>
    <w:rsid w:val="00CA3E37"/>
    <w:rsid w:val="00CA3EE8"/>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D"/>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589"/>
    <w:rsid w:val="00CB1F2A"/>
    <w:rsid w:val="00CB20BE"/>
    <w:rsid w:val="00CB2196"/>
    <w:rsid w:val="00CB2212"/>
    <w:rsid w:val="00CB2836"/>
    <w:rsid w:val="00CB28E4"/>
    <w:rsid w:val="00CB2F27"/>
    <w:rsid w:val="00CB2FB2"/>
    <w:rsid w:val="00CB37B4"/>
    <w:rsid w:val="00CB3873"/>
    <w:rsid w:val="00CB3989"/>
    <w:rsid w:val="00CB3CC4"/>
    <w:rsid w:val="00CB4326"/>
    <w:rsid w:val="00CB480A"/>
    <w:rsid w:val="00CB4932"/>
    <w:rsid w:val="00CB4B45"/>
    <w:rsid w:val="00CB4FA5"/>
    <w:rsid w:val="00CB5054"/>
    <w:rsid w:val="00CB5073"/>
    <w:rsid w:val="00CB5390"/>
    <w:rsid w:val="00CB550E"/>
    <w:rsid w:val="00CB553C"/>
    <w:rsid w:val="00CB5559"/>
    <w:rsid w:val="00CB558B"/>
    <w:rsid w:val="00CB572B"/>
    <w:rsid w:val="00CB57C2"/>
    <w:rsid w:val="00CB58DD"/>
    <w:rsid w:val="00CB5A9F"/>
    <w:rsid w:val="00CB5AA1"/>
    <w:rsid w:val="00CB5B46"/>
    <w:rsid w:val="00CB5E8C"/>
    <w:rsid w:val="00CB5EF8"/>
    <w:rsid w:val="00CB6343"/>
    <w:rsid w:val="00CB6434"/>
    <w:rsid w:val="00CB6462"/>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5FF"/>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EC"/>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C"/>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97"/>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2F"/>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8E"/>
    <w:rsid w:val="00D0319D"/>
    <w:rsid w:val="00D03322"/>
    <w:rsid w:val="00D03390"/>
    <w:rsid w:val="00D03CAE"/>
    <w:rsid w:val="00D03D00"/>
    <w:rsid w:val="00D04394"/>
    <w:rsid w:val="00D0482E"/>
    <w:rsid w:val="00D04857"/>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CD"/>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599"/>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CD8"/>
    <w:rsid w:val="00D26DBE"/>
    <w:rsid w:val="00D26E0D"/>
    <w:rsid w:val="00D27286"/>
    <w:rsid w:val="00D277D7"/>
    <w:rsid w:val="00D2795C"/>
    <w:rsid w:val="00D279E4"/>
    <w:rsid w:val="00D27BB6"/>
    <w:rsid w:val="00D27DD4"/>
    <w:rsid w:val="00D27F01"/>
    <w:rsid w:val="00D300EF"/>
    <w:rsid w:val="00D30599"/>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15"/>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BE7"/>
    <w:rsid w:val="00D41C00"/>
    <w:rsid w:val="00D41CD0"/>
    <w:rsid w:val="00D421D9"/>
    <w:rsid w:val="00D422E4"/>
    <w:rsid w:val="00D42318"/>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409"/>
    <w:rsid w:val="00D44598"/>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E9E"/>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BCB"/>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3BD"/>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97B"/>
    <w:rsid w:val="00D67AC4"/>
    <w:rsid w:val="00D67B67"/>
    <w:rsid w:val="00D67B9F"/>
    <w:rsid w:val="00D67ECB"/>
    <w:rsid w:val="00D7006C"/>
    <w:rsid w:val="00D700AB"/>
    <w:rsid w:val="00D7010A"/>
    <w:rsid w:val="00D703E9"/>
    <w:rsid w:val="00D7040B"/>
    <w:rsid w:val="00D7073A"/>
    <w:rsid w:val="00D7076F"/>
    <w:rsid w:val="00D7090F"/>
    <w:rsid w:val="00D7091C"/>
    <w:rsid w:val="00D70E0A"/>
    <w:rsid w:val="00D70F5E"/>
    <w:rsid w:val="00D70F87"/>
    <w:rsid w:val="00D7123A"/>
    <w:rsid w:val="00D71554"/>
    <w:rsid w:val="00D715F8"/>
    <w:rsid w:val="00D7197E"/>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D51"/>
    <w:rsid w:val="00D81E49"/>
    <w:rsid w:val="00D81E9C"/>
    <w:rsid w:val="00D820F3"/>
    <w:rsid w:val="00D829AC"/>
    <w:rsid w:val="00D82C12"/>
    <w:rsid w:val="00D82C31"/>
    <w:rsid w:val="00D83048"/>
    <w:rsid w:val="00D831C7"/>
    <w:rsid w:val="00D83401"/>
    <w:rsid w:val="00D8350F"/>
    <w:rsid w:val="00D835F4"/>
    <w:rsid w:val="00D83E4D"/>
    <w:rsid w:val="00D84098"/>
    <w:rsid w:val="00D84268"/>
    <w:rsid w:val="00D84352"/>
    <w:rsid w:val="00D84438"/>
    <w:rsid w:val="00D8446B"/>
    <w:rsid w:val="00D846C5"/>
    <w:rsid w:val="00D8478D"/>
    <w:rsid w:val="00D84E32"/>
    <w:rsid w:val="00D84E8E"/>
    <w:rsid w:val="00D84EDC"/>
    <w:rsid w:val="00D84EF3"/>
    <w:rsid w:val="00D8519C"/>
    <w:rsid w:val="00D85A14"/>
    <w:rsid w:val="00D85C25"/>
    <w:rsid w:val="00D85E69"/>
    <w:rsid w:val="00D85FE3"/>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3F3"/>
    <w:rsid w:val="00D91C54"/>
    <w:rsid w:val="00D91D43"/>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508"/>
    <w:rsid w:val="00DA052C"/>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1B"/>
    <w:rsid w:val="00DA5E7E"/>
    <w:rsid w:val="00DA6173"/>
    <w:rsid w:val="00DA6276"/>
    <w:rsid w:val="00DA68C8"/>
    <w:rsid w:val="00DA6E2E"/>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16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DF"/>
    <w:rsid w:val="00DB5EE5"/>
    <w:rsid w:val="00DB6281"/>
    <w:rsid w:val="00DB62A6"/>
    <w:rsid w:val="00DB64BB"/>
    <w:rsid w:val="00DB6500"/>
    <w:rsid w:val="00DB650B"/>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7E2"/>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6FA1"/>
    <w:rsid w:val="00DC7073"/>
    <w:rsid w:val="00DC711A"/>
    <w:rsid w:val="00DC722C"/>
    <w:rsid w:val="00DC765F"/>
    <w:rsid w:val="00DC7722"/>
    <w:rsid w:val="00DC7878"/>
    <w:rsid w:val="00DC7890"/>
    <w:rsid w:val="00DC7C14"/>
    <w:rsid w:val="00DC7CAB"/>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15A"/>
    <w:rsid w:val="00DD4198"/>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C9A"/>
    <w:rsid w:val="00DE0CCE"/>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33A"/>
    <w:rsid w:val="00DE672B"/>
    <w:rsid w:val="00DE6884"/>
    <w:rsid w:val="00DE6F2F"/>
    <w:rsid w:val="00DE6F7C"/>
    <w:rsid w:val="00DE7012"/>
    <w:rsid w:val="00DE7028"/>
    <w:rsid w:val="00DE724C"/>
    <w:rsid w:val="00DE7294"/>
    <w:rsid w:val="00DE72FF"/>
    <w:rsid w:val="00DE744B"/>
    <w:rsid w:val="00DE7A94"/>
    <w:rsid w:val="00DE7B6E"/>
    <w:rsid w:val="00DE7D03"/>
    <w:rsid w:val="00DF0178"/>
    <w:rsid w:val="00DF02EC"/>
    <w:rsid w:val="00DF050C"/>
    <w:rsid w:val="00DF0AE7"/>
    <w:rsid w:val="00DF0BB6"/>
    <w:rsid w:val="00DF0D33"/>
    <w:rsid w:val="00DF0E63"/>
    <w:rsid w:val="00DF1166"/>
    <w:rsid w:val="00DF1189"/>
    <w:rsid w:val="00DF1300"/>
    <w:rsid w:val="00DF1640"/>
    <w:rsid w:val="00DF1690"/>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10"/>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022"/>
    <w:rsid w:val="00E021A3"/>
    <w:rsid w:val="00E02263"/>
    <w:rsid w:val="00E023A2"/>
    <w:rsid w:val="00E023F0"/>
    <w:rsid w:val="00E02831"/>
    <w:rsid w:val="00E028E6"/>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46C"/>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0D0"/>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3"/>
    <w:rsid w:val="00E230B8"/>
    <w:rsid w:val="00E23179"/>
    <w:rsid w:val="00E23224"/>
    <w:rsid w:val="00E234C1"/>
    <w:rsid w:val="00E23654"/>
    <w:rsid w:val="00E23851"/>
    <w:rsid w:val="00E23ACC"/>
    <w:rsid w:val="00E23ADB"/>
    <w:rsid w:val="00E23B9C"/>
    <w:rsid w:val="00E23CD5"/>
    <w:rsid w:val="00E23E14"/>
    <w:rsid w:val="00E2446F"/>
    <w:rsid w:val="00E2452B"/>
    <w:rsid w:val="00E246CC"/>
    <w:rsid w:val="00E24955"/>
    <w:rsid w:val="00E24B86"/>
    <w:rsid w:val="00E250DB"/>
    <w:rsid w:val="00E25978"/>
    <w:rsid w:val="00E25ED0"/>
    <w:rsid w:val="00E25F49"/>
    <w:rsid w:val="00E26111"/>
    <w:rsid w:val="00E2614A"/>
    <w:rsid w:val="00E2617B"/>
    <w:rsid w:val="00E261C8"/>
    <w:rsid w:val="00E26281"/>
    <w:rsid w:val="00E2690E"/>
    <w:rsid w:val="00E26A6F"/>
    <w:rsid w:val="00E26BF9"/>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3"/>
    <w:rsid w:val="00E34336"/>
    <w:rsid w:val="00E34472"/>
    <w:rsid w:val="00E3457A"/>
    <w:rsid w:val="00E348A3"/>
    <w:rsid w:val="00E34F08"/>
    <w:rsid w:val="00E35113"/>
    <w:rsid w:val="00E353D2"/>
    <w:rsid w:val="00E3592F"/>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1A3E"/>
    <w:rsid w:val="00E41AEB"/>
    <w:rsid w:val="00E41BEE"/>
    <w:rsid w:val="00E41D2F"/>
    <w:rsid w:val="00E41EE3"/>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C33"/>
    <w:rsid w:val="00E452D0"/>
    <w:rsid w:val="00E455AD"/>
    <w:rsid w:val="00E455D5"/>
    <w:rsid w:val="00E45785"/>
    <w:rsid w:val="00E45902"/>
    <w:rsid w:val="00E45A8F"/>
    <w:rsid w:val="00E45A9D"/>
    <w:rsid w:val="00E45CDC"/>
    <w:rsid w:val="00E46029"/>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677"/>
    <w:rsid w:val="00E51856"/>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D0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B82"/>
    <w:rsid w:val="00E61DAC"/>
    <w:rsid w:val="00E61F8F"/>
    <w:rsid w:val="00E6239A"/>
    <w:rsid w:val="00E624DA"/>
    <w:rsid w:val="00E62802"/>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77FB6"/>
    <w:rsid w:val="00E8016D"/>
    <w:rsid w:val="00E804BC"/>
    <w:rsid w:val="00E804DC"/>
    <w:rsid w:val="00E80566"/>
    <w:rsid w:val="00E807D1"/>
    <w:rsid w:val="00E80B75"/>
    <w:rsid w:val="00E810D1"/>
    <w:rsid w:val="00E810EC"/>
    <w:rsid w:val="00E8117B"/>
    <w:rsid w:val="00E81490"/>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D9C"/>
    <w:rsid w:val="00E96FBC"/>
    <w:rsid w:val="00E9738B"/>
    <w:rsid w:val="00E9739A"/>
    <w:rsid w:val="00E97403"/>
    <w:rsid w:val="00E97507"/>
    <w:rsid w:val="00E9763A"/>
    <w:rsid w:val="00E97699"/>
    <w:rsid w:val="00E976CE"/>
    <w:rsid w:val="00E978F8"/>
    <w:rsid w:val="00E9792C"/>
    <w:rsid w:val="00E97BD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C6"/>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6EA"/>
    <w:rsid w:val="00EC478C"/>
    <w:rsid w:val="00EC4D77"/>
    <w:rsid w:val="00EC4D7B"/>
    <w:rsid w:val="00EC4E2E"/>
    <w:rsid w:val="00EC4E8D"/>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F4"/>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24"/>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225"/>
    <w:rsid w:val="00EF02BF"/>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8E7"/>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8A9"/>
    <w:rsid w:val="00F07AA8"/>
    <w:rsid w:val="00F102E3"/>
    <w:rsid w:val="00F10437"/>
    <w:rsid w:val="00F10465"/>
    <w:rsid w:val="00F1049A"/>
    <w:rsid w:val="00F10864"/>
    <w:rsid w:val="00F108F5"/>
    <w:rsid w:val="00F10925"/>
    <w:rsid w:val="00F10D58"/>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6E1"/>
    <w:rsid w:val="00F4477A"/>
    <w:rsid w:val="00F44833"/>
    <w:rsid w:val="00F44D1F"/>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F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BCA"/>
    <w:rsid w:val="00F57C10"/>
    <w:rsid w:val="00F57C72"/>
    <w:rsid w:val="00F57D8B"/>
    <w:rsid w:val="00F57D9A"/>
    <w:rsid w:val="00F600C5"/>
    <w:rsid w:val="00F6021A"/>
    <w:rsid w:val="00F60221"/>
    <w:rsid w:val="00F60542"/>
    <w:rsid w:val="00F6084B"/>
    <w:rsid w:val="00F60D13"/>
    <w:rsid w:val="00F610C9"/>
    <w:rsid w:val="00F61158"/>
    <w:rsid w:val="00F611AA"/>
    <w:rsid w:val="00F6129A"/>
    <w:rsid w:val="00F6146E"/>
    <w:rsid w:val="00F61564"/>
    <w:rsid w:val="00F61643"/>
    <w:rsid w:val="00F61701"/>
    <w:rsid w:val="00F61902"/>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74A"/>
    <w:rsid w:val="00F64788"/>
    <w:rsid w:val="00F64966"/>
    <w:rsid w:val="00F64F9F"/>
    <w:rsid w:val="00F65342"/>
    <w:rsid w:val="00F654FA"/>
    <w:rsid w:val="00F65506"/>
    <w:rsid w:val="00F65D14"/>
    <w:rsid w:val="00F660B8"/>
    <w:rsid w:val="00F66192"/>
    <w:rsid w:val="00F6623D"/>
    <w:rsid w:val="00F66330"/>
    <w:rsid w:val="00F667E7"/>
    <w:rsid w:val="00F6683C"/>
    <w:rsid w:val="00F669E3"/>
    <w:rsid w:val="00F66A84"/>
    <w:rsid w:val="00F66ABC"/>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27"/>
    <w:rsid w:val="00F74453"/>
    <w:rsid w:val="00F744FE"/>
    <w:rsid w:val="00F74512"/>
    <w:rsid w:val="00F74609"/>
    <w:rsid w:val="00F74664"/>
    <w:rsid w:val="00F746AA"/>
    <w:rsid w:val="00F74716"/>
    <w:rsid w:val="00F74791"/>
    <w:rsid w:val="00F747FA"/>
    <w:rsid w:val="00F74A2B"/>
    <w:rsid w:val="00F74A7A"/>
    <w:rsid w:val="00F74C51"/>
    <w:rsid w:val="00F74C65"/>
    <w:rsid w:val="00F7564B"/>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6A"/>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E3"/>
    <w:rsid w:val="00F90E1C"/>
    <w:rsid w:val="00F90E2F"/>
    <w:rsid w:val="00F90FD6"/>
    <w:rsid w:val="00F910E4"/>
    <w:rsid w:val="00F912E0"/>
    <w:rsid w:val="00F91353"/>
    <w:rsid w:val="00F914F8"/>
    <w:rsid w:val="00F915AB"/>
    <w:rsid w:val="00F9174D"/>
    <w:rsid w:val="00F91906"/>
    <w:rsid w:val="00F9197A"/>
    <w:rsid w:val="00F91A53"/>
    <w:rsid w:val="00F91ADE"/>
    <w:rsid w:val="00F91AEB"/>
    <w:rsid w:val="00F91C70"/>
    <w:rsid w:val="00F91CA2"/>
    <w:rsid w:val="00F91CE0"/>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75"/>
    <w:rsid w:val="00F9799C"/>
    <w:rsid w:val="00F97D59"/>
    <w:rsid w:val="00F97FA2"/>
    <w:rsid w:val="00FA02EC"/>
    <w:rsid w:val="00FA0331"/>
    <w:rsid w:val="00FA039E"/>
    <w:rsid w:val="00FA03BB"/>
    <w:rsid w:val="00FA04BE"/>
    <w:rsid w:val="00FA0509"/>
    <w:rsid w:val="00FA053A"/>
    <w:rsid w:val="00FA06A3"/>
    <w:rsid w:val="00FA0949"/>
    <w:rsid w:val="00FA0E7C"/>
    <w:rsid w:val="00FA10AE"/>
    <w:rsid w:val="00FA14C5"/>
    <w:rsid w:val="00FA1576"/>
    <w:rsid w:val="00FA16C9"/>
    <w:rsid w:val="00FA187A"/>
    <w:rsid w:val="00FA1938"/>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39"/>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5D5"/>
    <w:rsid w:val="00FC57F2"/>
    <w:rsid w:val="00FC5876"/>
    <w:rsid w:val="00FC59FC"/>
    <w:rsid w:val="00FC5EA2"/>
    <w:rsid w:val="00FC61CA"/>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49"/>
    <w:rsid w:val="00FD4085"/>
    <w:rsid w:val="00FD4620"/>
    <w:rsid w:val="00FD467B"/>
    <w:rsid w:val="00FD48FE"/>
    <w:rsid w:val="00FD4CC0"/>
    <w:rsid w:val="00FD4D83"/>
    <w:rsid w:val="00FD5202"/>
    <w:rsid w:val="00FD5209"/>
    <w:rsid w:val="00FD52F0"/>
    <w:rsid w:val="00FD552E"/>
    <w:rsid w:val="00FD583D"/>
    <w:rsid w:val="00FD5913"/>
    <w:rsid w:val="00FD5B99"/>
    <w:rsid w:val="00FD5BBF"/>
    <w:rsid w:val="00FD5BF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896"/>
    <w:rsid w:val="00FE5977"/>
    <w:rsid w:val="00FE5F5E"/>
    <w:rsid w:val="00FE605C"/>
    <w:rsid w:val="00FE627C"/>
    <w:rsid w:val="00FE6DEC"/>
    <w:rsid w:val="00FE7376"/>
    <w:rsid w:val="00FE74E2"/>
    <w:rsid w:val="00FE74FC"/>
    <w:rsid w:val="00FE75A1"/>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06F"/>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433"/>
    <w:rsid w:val="00FF6BBD"/>
    <w:rsid w:val="00FF6CF6"/>
    <w:rsid w:val="00FF707C"/>
    <w:rsid w:val="00FF71E3"/>
    <w:rsid w:val="00FF7300"/>
    <w:rsid w:val="00FF754F"/>
    <w:rsid w:val="00FF7692"/>
    <w:rsid w:val="00FF78DB"/>
    <w:rsid w:val="00FF79E9"/>
    <w:rsid w:val="02EC361D"/>
    <w:rsid w:val="0353A3B5"/>
    <w:rsid w:val="0964AD36"/>
    <w:rsid w:val="0AC6E42A"/>
    <w:rsid w:val="0CB3808D"/>
    <w:rsid w:val="0EA84BE3"/>
    <w:rsid w:val="16087CFD"/>
    <w:rsid w:val="16D92C0D"/>
    <w:rsid w:val="1850049C"/>
    <w:rsid w:val="193780B6"/>
    <w:rsid w:val="1C9A4600"/>
    <w:rsid w:val="206AFD9E"/>
    <w:rsid w:val="20751FD0"/>
    <w:rsid w:val="25CEC52D"/>
    <w:rsid w:val="2A862FC0"/>
    <w:rsid w:val="2BB7052A"/>
    <w:rsid w:val="2C38377A"/>
    <w:rsid w:val="3232A9E6"/>
    <w:rsid w:val="3250AC8C"/>
    <w:rsid w:val="34931763"/>
    <w:rsid w:val="35BF0EB2"/>
    <w:rsid w:val="36963FAF"/>
    <w:rsid w:val="3732C93A"/>
    <w:rsid w:val="37ABF298"/>
    <w:rsid w:val="398763E8"/>
    <w:rsid w:val="3A7A1227"/>
    <w:rsid w:val="3E0ACA6E"/>
    <w:rsid w:val="406F32D2"/>
    <w:rsid w:val="42A67D38"/>
    <w:rsid w:val="436448E3"/>
    <w:rsid w:val="43E6BCF6"/>
    <w:rsid w:val="459C475E"/>
    <w:rsid w:val="49270BD5"/>
    <w:rsid w:val="4AD09DB1"/>
    <w:rsid w:val="4D8C9E28"/>
    <w:rsid w:val="4FA76C59"/>
    <w:rsid w:val="4FA8F5B6"/>
    <w:rsid w:val="51DA120B"/>
    <w:rsid w:val="522432FE"/>
    <w:rsid w:val="52CE6E7F"/>
    <w:rsid w:val="53EB194C"/>
    <w:rsid w:val="55950AEB"/>
    <w:rsid w:val="57540C9F"/>
    <w:rsid w:val="575D7E22"/>
    <w:rsid w:val="57B0CAE4"/>
    <w:rsid w:val="5B072FE5"/>
    <w:rsid w:val="5D429EF7"/>
    <w:rsid w:val="5E9B5B61"/>
    <w:rsid w:val="5F17AC91"/>
    <w:rsid w:val="5F7EAF85"/>
    <w:rsid w:val="63133E9C"/>
    <w:rsid w:val="632CC0E1"/>
    <w:rsid w:val="63BC5511"/>
    <w:rsid w:val="657EF0F5"/>
    <w:rsid w:val="658CF6F6"/>
    <w:rsid w:val="659F08B2"/>
    <w:rsid w:val="667DEBF5"/>
    <w:rsid w:val="67DF09B7"/>
    <w:rsid w:val="68B96551"/>
    <w:rsid w:val="690EACA8"/>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FC21379-F3A0-4250-BC49-D2C0726B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BD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3953154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1572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00263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20218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602493">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14</Pages>
  <Words>5280</Words>
  <Characters>27620</Characters>
  <Application>Microsoft Office Word</Application>
  <DocSecurity>0</DocSecurity>
  <Lines>230</Lines>
  <Paragraphs>65</Paragraphs>
  <ScaleCrop>false</ScaleCrop>
  <Company>Intel Corporation</Company>
  <LinksUpToDate>false</LinksUpToDate>
  <CharactersWithSpaces>32835</CharactersWithSpaces>
  <SharedDoc>false</SharedDoc>
  <HLinks>
    <vt:vector size="24" baseType="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375</cp:revision>
  <cp:lastPrinted>2011-11-10T14:49:00Z</cp:lastPrinted>
  <dcterms:created xsi:type="dcterms:W3CDTF">2023-02-17T17:53:00Z</dcterms:created>
  <dcterms:modified xsi:type="dcterms:W3CDTF">2023-04-08T01:38:00Z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